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19" w:rsidRPr="001435CC" w:rsidRDefault="00657B38" w:rsidP="00A1496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CONVENIO </w:t>
      </w:r>
      <w:r w:rsidR="001D30F6" w:rsidRPr="001435CC">
        <w:rPr>
          <w:rFonts w:asciiTheme="minorHAnsi" w:hAnsiTheme="minorHAnsi" w:cstheme="minorHAnsi"/>
          <w:b/>
          <w:bCs/>
          <w:sz w:val="24"/>
          <w:szCs w:val="24"/>
        </w:rPr>
        <w:t>INTERGUBERNATIVO</w:t>
      </w:r>
      <w:r w:rsidR="00C22743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479E9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PARA </w:t>
      </w:r>
      <w:r w:rsidR="00C22743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LA IMPLEMENTACIÓN DEL</w:t>
      </w:r>
      <w:r w:rsidR="00D479E9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SEGURO </w:t>
      </w:r>
      <w:r w:rsidR="00DB121C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A</w:t>
      </w:r>
      <w:r w:rsidR="00D479E9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GRARIO</w:t>
      </w:r>
      <w:r w:rsidR="00C22743" w:rsidRPr="001435CC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C22743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121C" w:rsidRPr="001435CC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7E335D" w:rsidRPr="001435CC">
        <w:rPr>
          <w:rFonts w:asciiTheme="minorHAnsi" w:hAnsiTheme="minorHAnsi" w:cstheme="minorHAnsi"/>
          <w:b/>
          <w:bCs/>
          <w:sz w:val="24"/>
          <w:szCs w:val="24"/>
        </w:rPr>
        <w:t>MINKA</w:t>
      </w:r>
      <w:r w:rsidR="00DB121C" w:rsidRPr="001435CC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D34E79" w:rsidRPr="00A4739D" w:rsidRDefault="00D34E79" w:rsidP="00A14962">
      <w:pPr>
        <w:jc w:val="center"/>
        <w:rPr>
          <w:rFonts w:asciiTheme="minorHAnsi" w:hAnsiTheme="minorHAnsi" w:cstheme="minorHAnsi"/>
          <w:b/>
          <w:bCs/>
        </w:rPr>
      </w:pPr>
    </w:p>
    <w:p w:rsidR="00A94A69" w:rsidRPr="00A4739D" w:rsidRDefault="00122630" w:rsidP="00A14962">
      <w:pPr>
        <w:shd w:val="clear" w:color="auto" w:fill="FFFFFF"/>
        <w:jc w:val="both"/>
        <w:rPr>
          <w:rFonts w:asciiTheme="minorHAnsi" w:hAnsiTheme="minorHAnsi" w:cstheme="minorHAnsi"/>
          <w:spacing w:val="-2"/>
          <w:lang w:val="es-ES_tradnl"/>
        </w:rPr>
      </w:pPr>
      <w:r w:rsidRPr="00A4739D">
        <w:rPr>
          <w:rFonts w:asciiTheme="minorHAnsi" w:hAnsiTheme="minorHAnsi" w:cstheme="minorHAnsi"/>
          <w:spacing w:val="-2"/>
          <w:lang w:val="es-ES_tradnl"/>
        </w:rPr>
        <w:t xml:space="preserve">El presente </w:t>
      </w:r>
      <w:r w:rsidR="00657B38" w:rsidRPr="00A4739D">
        <w:rPr>
          <w:rFonts w:asciiTheme="minorHAnsi" w:hAnsiTheme="minorHAnsi" w:cstheme="minorHAnsi"/>
          <w:spacing w:val="-2"/>
          <w:lang w:val="es-ES_tradnl"/>
        </w:rPr>
        <w:t xml:space="preserve">Convenio </w:t>
      </w:r>
      <w:r w:rsidR="009C5A15" w:rsidRPr="00A4739D">
        <w:rPr>
          <w:rFonts w:asciiTheme="minorHAnsi" w:hAnsiTheme="minorHAnsi" w:cstheme="minorHAnsi"/>
          <w:spacing w:val="-2"/>
          <w:lang w:val="es-ES_tradnl"/>
        </w:rPr>
        <w:t>Intergubernativo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suscrito entre </w:t>
      </w:r>
      <w:r w:rsidR="00A94A69" w:rsidRPr="00A4739D">
        <w:rPr>
          <w:rFonts w:asciiTheme="minorHAnsi" w:hAnsiTheme="minorHAnsi" w:cstheme="minorHAnsi"/>
          <w:b/>
          <w:bCs/>
        </w:rPr>
        <w:t>INSTITUTO DEL SEGURO AGRARIO</w:t>
      </w:r>
      <w:r w:rsidR="00400054" w:rsidRPr="00A4739D">
        <w:rPr>
          <w:rFonts w:asciiTheme="minorHAnsi" w:hAnsiTheme="minorHAnsi" w:cstheme="minorHAnsi"/>
          <w:b/>
          <w:bCs/>
        </w:rPr>
        <w:t>-INSA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y el </w:t>
      </w:r>
      <w:r w:rsidR="00A94A69" w:rsidRPr="00A4739D">
        <w:rPr>
          <w:rFonts w:asciiTheme="minorHAnsi" w:hAnsiTheme="minorHAnsi" w:cstheme="minorHAnsi"/>
          <w:b/>
          <w:bCs/>
        </w:rPr>
        <w:t>GOBIERNO AUTÓNOMO</w:t>
      </w:r>
      <w:r w:rsidR="007C3AFF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377A2" w:rsidRPr="00A4739D">
        <w:rPr>
          <w:rFonts w:asciiTheme="minorHAnsi" w:eastAsia="Times New Roman" w:hAnsiTheme="minorHAnsi" w:cstheme="minorHAnsi"/>
          <w:b/>
          <w:bCs/>
          <w:lang w:val="es-ES_tradnl"/>
        </w:rPr>
        <w:t>MUNICIPAL</w:t>
      </w:r>
      <w:r w:rsidR="007C3AFF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377A2" w:rsidRPr="00A4739D">
        <w:rPr>
          <w:rFonts w:asciiTheme="minorHAnsi" w:eastAsia="Times New Roman" w:hAnsiTheme="minorHAnsi" w:cstheme="minorHAnsi"/>
          <w:bCs/>
          <w:lang w:val="es-ES_tradnl"/>
        </w:rPr>
        <w:t>de</w:t>
      </w:r>
      <w:r w:rsidR="00A14962" w:rsidRPr="00A4739D">
        <w:rPr>
          <w:rFonts w:asciiTheme="minorHAnsi" w:eastAsia="Times New Roman" w:hAnsiTheme="minorHAnsi" w:cstheme="minorHAnsi"/>
          <w:bCs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…………….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>,</w:t>
      </w:r>
      <w:r w:rsidR="007C3AFF" w:rsidRPr="00A4739D">
        <w:rPr>
          <w:rFonts w:asciiTheme="minorHAnsi" w:hAnsiTheme="minorHAnsi" w:cstheme="minorHAnsi"/>
          <w:b/>
          <w:bCs/>
        </w:rPr>
        <w:t xml:space="preserve"> </w:t>
      </w:r>
      <w:r w:rsidR="007C3AFF" w:rsidRPr="00A4739D">
        <w:rPr>
          <w:rFonts w:asciiTheme="minorHAnsi" w:hAnsiTheme="minorHAnsi" w:cstheme="minorHAnsi"/>
          <w:spacing w:val="-2"/>
          <w:lang w:val="es-ES_tradnl"/>
        </w:rPr>
        <w:t>constituye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 xml:space="preserve"> el instrumento que establece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términos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 generales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para la </w:t>
      </w:r>
      <w:r w:rsidRPr="00A4739D">
        <w:rPr>
          <w:rFonts w:asciiTheme="minorHAnsi" w:hAnsiTheme="minorHAnsi" w:cstheme="minorHAnsi"/>
          <w:spacing w:val="-2"/>
          <w:lang w:val="es-ES_tradnl"/>
        </w:rPr>
        <w:t xml:space="preserve">implementación 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 xml:space="preserve">del </w:t>
      </w:r>
      <w:r w:rsidR="006F3E4D" w:rsidRPr="00A4739D">
        <w:rPr>
          <w:rFonts w:asciiTheme="minorHAnsi" w:hAnsiTheme="minorHAnsi" w:cstheme="minorHAnsi"/>
          <w:spacing w:val="-2"/>
          <w:lang w:val="es-ES_tradnl"/>
        </w:rPr>
        <w:t>S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>eguro Agrario</w:t>
      </w:r>
      <w:r w:rsidR="006F3E4D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spacing w:val="-2"/>
          <w:lang w:val="es-ES_tradnl"/>
        </w:rPr>
        <w:t>MINKA</w:t>
      </w:r>
      <w:r w:rsidR="00516E0D" w:rsidRPr="00A4739D">
        <w:rPr>
          <w:rFonts w:asciiTheme="minorHAnsi" w:hAnsiTheme="minorHAnsi" w:cstheme="minorHAnsi"/>
          <w:spacing w:val="-2"/>
          <w:lang w:val="es-ES_tradnl"/>
        </w:rPr>
        <w:t>,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 xml:space="preserve"> en el marco del Seguro Agrario Universal “Pachamama”</w:t>
      </w:r>
      <w:r w:rsidR="00C46627" w:rsidRPr="00A4739D">
        <w:rPr>
          <w:rFonts w:asciiTheme="minorHAnsi" w:eastAsia="Times New Roman" w:hAnsiTheme="minorHAnsi" w:cstheme="minorHAnsi"/>
          <w:lang w:val="es-ES_tradnl"/>
        </w:rPr>
        <w:t>,</w:t>
      </w:r>
      <w:r w:rsidR="0015503B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que se 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>encuentra estipulado al tenor de l</w:t>
      </w:r>
      <w:r w:rsidR="00FE3F18" w:rsidRPr="00A4739D">
        <w:rPr>
          <w:rFonts w:asciiTheme="minorHAnsi" w:hAnsiTheme="minorHAnsi" w:cstheme="minorHAnsi"/>
          <w:spacing w:val="-2"/>
          <w:lang w:val="es-ES_tradnl"/>
        </w:rPr>
        <w:t xml:space="preserve">as siguientes clausulas: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</w:p>
    <w:p w:rsidR="00D34E79" w:rsidRPr="00A4739D" w:rsidRDefault="00D34E79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lang w:val="es-ES_tradnl"/>
        </w:rPr>
      </w:pPr>
    </w:p>
    <w:p w:rsidR="00A72FE3" w:rsidRPr="00A4739D" w:rsidRDefault="0046394C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1"/>
          <w:lang w:val="es-ES_tradnl"/>
        </w:rPr>
        <w:t>PRIMERA</w:t>
      </w:r>
      <w:r w:rsidR="00A72FE3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2B6521" w:rsidRPr="00A4739D">
        <w:rPr>
          <w:rFonts w:asciiTheme="minorHAnsi" w:hAnsiTheme="minorHAnsi" w:cstheme="minorHAnsi"/>
          <w:b/>
          <w:bCs/>
          <w:spacing w:val="-1"/>
          <w:lang w:val="es-ES_tradnl"/>
        </w:rPr>
        <w:t>(</w:t>
      </w:r>
      <w:r w:rsidR="00A72FE3" w:rsidRPr="00A4739D">
        <w:rPr>
          <w:rFonts w:asciiTheme="minorHAnsi" w:hAnsiTheme="minorHAnsi" w:cstheme="minorHAnsi"/>
          <w:b/>
          <w:bCs/>
          <w:spacing w:val="-1"/>
          <w:lang w:val="es-ES_tradnl"/>
        </w:rPr>
        <w:t>PARTES</w:t>
      </w:r>
      <w:r w:rsidR="002B6521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spacing w:val="-1"/>
          <w:lang w:val="es-ES_tradnl"/>
        </w:rPr>
        <w:t>Intervienen en la celebraci</w:t>
      </w:r>
      <w:r w:rsidR="00A72FE3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ón y suscripción del presente </w:t>
      </w:r>
      <w:r w:rsidR="00657B38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Convenio </w:t>
      </w:r>
      <w:r w:rsidR="009C5A15" w:rsidRPr="00A4739D">
        <w:rPr>
          <w:rFonts w:asciiTheme="minorHAnsi" w:eastAsia="Times New Roman" w:hAnsiTheme="minorHAnsi" w:cstheme="minorHAnsi"/>
          <w:spacing w:val="-1"/>
          <w:lang w:val="es-ES_tradnl"/>
        </w:rPr>
        <w:t>Intergubernativo</w:t>
      </w:r>
      <w:r w:rsidR="00A72FE3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las siguientes partes:</w:t>
      </w:r>
    </w:p>
    <w:p w:rsidR="00C22743" w:rsidRPr="00A4739D" w:rsidRDefault="00C22743" w:rsidP="00A14962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5936FE" w:rsidRPr="00A4739D" w:rsidRDefault="00FE3F18" w:rsidP="007E3683">
      <w:pPr>
        <w:pStyle w:val="Prrafodelista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A4739D">
        <w:rPr>
          <w:rFonts w:asciiTheme="minorHAnsi" w:hAnsiTheme="minorHAnsi" w:cstheme="minorHAnsi"/>
          <w:b/>
        </w:rPr>
        <w:t>INSTITUTO DEL SEGURO AGRARIO - INSA</w:t>
      </w:r>
      <w:r w:rsidRPr="00A4739D">
        <w:rPr>
          <w:rFonts w:asciiTheme="minorHAnsi" w:hAnsiTheme="minorHAnsi" w:cstheme="minorHAnsi"/>
        </w:rPr>
        <w:t xml:space="preserve">, representado legalmente por </w:t>
      </w:r>
      <w:r w:rsidR="00116F83" w:rsidRPr="00A4739D">
        <w:rPr>
          <w:rFonts w:asciiTheme="minorHAnsi" w:hAnsiTheme="minorHAnsi" w:cstheme="minorHAnsi"/>
        </w:rPr>
        <w:t xml:space="preserve">el ciudadano </w:t>
      </w:r>
      <w:r w:rsidR="00C46627" w:rsidRPr="00A4739D">
        <w:rPr>
          <w:rFonts w:asciiTheme="minorHAnsi" w:hAnsiTheme="minorHAnsi" w:cstheme="minorHAnsi"/>
          <w:b/>
        </w:rPr>
        <w:t>ERIK BERNARDO MURILLO FERNANDEZ</w:t>
      </w:r>
      <w:r w:rsidR="0081078E" w:rsidRPr="00A4739D">
        <w:rPr>
          <w:rFonts w:asciiTheme="minorHAnsi" w:hAnsiTheme="minorHAnsi" w:cstheme="minorHAnsi"/>
        </w:rPr>
        <w:t>,</w:t>
      </w:r>
      <w:r w:rsidRPr="00A4739D">
        <w:rPr>
          <w:rFonts w:asciiTheme="minorHAnsi" w:hAnsiTheme="minorHAnsi" w:cstheme="minorHAnsi"/>
        </w:rPr>
        <w:t xml:space="preserve"> </w:t>
      </w:r>
      <w:r w:rsidR="0015503B" w:rsidRPr="00A4739D">
        <w:rPr>
          <w:rFonts w:asciiTheme="minorHAnsi" w:hAnsiTheme="minorHAnsi" w:cstheme="minorHAnsi"/>
        </w:rPr>
        <w:t xml:space="preserve">designado como </w:t>
      </w:r>
      <w:r w:rsidR="0015503B" w:rsidRPr="00A4739D">
        <w:rPr>
          <w:rFonts w:asciiTheme="minorHAnsi" w:hAnsiTheme="minorHAnsi" w:cstheme="minorHAnsi"/>
          <w:b/>
        </w:rPr>
        <w:t>DIRECTOR GENERAL EJECUTIVO</w:t>
      </w:r>
      <w:r w:rsidR="00C46627" w:rsidRPr="00A4739D">
        <w:rPr>
          <w:rFonts w:asciiTheme="minorHAnsi" w:hAnsiTheme="minorHAnsi" w:cstheme="minorHAnsi"/>
          <w:b/>
        </w:rPr>
        <w:t xml:space="preserve">, </w:t>
      </w:r>
      <w:r w:rsidR="00C46627" w:rsidRPr="00A4739D">
        <w:rPr>
          <w:rFonts w:asciiTheme="minorHAnsi" w:hAnsiTheme="minorHAnsi" w:cstheme="minorHAnsi"/>
        </w:rPr>
        <w:t>mediante Resolución Suprema Nº 07330</w:t>
      </w:r>
      <w:r w:rsidRPr="00A4739D">
        <w:rPr>
          <w:rFonts w:asciiTheme="minorHAnsi" w:hAnsiTheme="minorHAnsi" w:cstheme="minorHAnsi"/>
        </w:rPr>
        <w:t xml:space="preserve">, con Cédula de Identidad Nº </w:t>
      </w:r>
      <w:r w:rsidR="00915030" w:rsidRPr="00A4739D">
        <w:rPr>
          <w:rFonts w:asciiTheme="minorHAnsi" w:eastAsia="Times New Roman" w:hAnsiTheme="minorHAnsi" w:cstheme="minorHAnsi"/>
          <w:lang w:val="es-BO"/>
        </w:rPr>
        <w:t>3352981, expedido en La Paz</w:t>
      </w:r>
      <w:r w:rsidRPr="00A4739D">
        <w:rPr>
          <w:rFonts w:asciiTheme="minorHAnsi" w:hAnsiTheme="minorHAnsi" w:cstheme="minorHAnsi"/>
        </w:rPr>
        <w:t xml:space="preserve">, </w:t>
      </w:r>
      <w:r w:rsidRPr="00A4739D">
        <w:rPr>
          <w:rFonts w:asciiTheme="minorHAnsi" w:eastAsiaTheme="minorHAnsi" w:hAnsiTheme="minorHAnsi" w:cstheme="minorHAnsi"/>
          <w:lang w:eastAsia="en-US"/>
        </w:rPr>
        <w:t>que en</w:t>
      </w:r>
      <w:r w:rsidRPr="00A4739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A4739D">
        <w:rPr>
          <w:rFonts w:asciiTheme="minorHAnsi" w:eastAsiaTheme="minorHAnsi" w:hAnsiTheme="minorHAnsi" w:cstheme="minorHAnsi"/>
          <w:lang w:eastAsia="en-US"/>
        </w:rPr>
        <w:t>adelante se denominará el “</w:t>
      </w:r>
      <w:r w:rsidRPr="00A4739D">
        <w:rPr>
          <w:rFonts w:asciiTheme="minorHAnsi" w:eastAsiaTheme="minorHAnsi" w:hAnsiTheme="minorHAnsi" w:cstheme="minorHAnsi"/>
          <w:b/>
          <w:lang w:eastAsia="en-US"/>
        </w:rPr>
        <w:t>INSA”</w:t>
      </w:r>
      <w:r w:rsidRPr="00A4739D">
        <w:rPr>
          <w:rFonts w:asciiTheme="minorHAnsi" w:hAnsiTheme="minorHAnsi" w:cstheme="minorHAnsi"/>
        </w:rPr>
        <w:t>.</w:t>
      </w:r>
    </w:p>
    <w:p w:rsidR="00D34E79" w:rsidRPr="00A4739D" w:rsidRDefault="00D34E79" w:rsidP="00A14962">
      <w:pPr>
        <w:pStyle w:val="Prrafodelista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b/>
        </w:rPr>
      </w:pPr>
    </w:p>
    <w:p w:rsidR="00A72FE3" w:rsidRPr="00A4739D" w:rsidRDefault="007C3AFF" w:rsidP="00872902">
      <w:pPr>
        <w:pStyle w:val="Prrafodelista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GOBIERNO AUT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ÓNOMO </w:t>
      </w:r>
      <w:r w:rsidR="00915030" w:rsidRPr="00A4739D">
        <w:rPr>
          <w:rFonts w:asciiTheme="minorHAnsi" w:eastAsia="Times New Roman" w:hAnsiTheme="minorHAnsi" w:cstheme="minorHAnsi"/>
          <w:b/>
          <w:bCs/>
          <w:lang w:val="es-ES_tradnl"/>
        </w:rPr>
        <w:t>MUNICIPAL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DE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…………..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Pr="00A4739D">
        <w:rPr>
          <w:rFonts w:asciiTheme="minorHAnsi" w:eastAsia="Times New Roman" w:hAnsiTheme="minorHAnsi" w:cstheme="minorHAnsi"/>
          <w:lang w:val="es-ES_tradnl"/>
        </w:rPr>
        <w:t>representad</w:t>
      </w:r>
      <w:r w:rsidR="00915030" w:rsidRPr="00A4739D">
        <w:rPr>
          <w:rFonts w:asciiTheme="minorHAnsi" w:eastAsia="Times New Roman" w:hAnsiTheme="minorHAnsi" w:cstheme="minorHAnsi"/>
          <w:lang w:val="es-ES_tradnl"/>
        </w:rPr>
        <w:t>o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915030" w:rsidRPr="00A4739D">
        <w:rPr>
          <w:rFonts w:asciiTheme="minorHAnsi" w:eastAsia="Times New Roman" w:hAnsiTheme="minorHAnsi" w:cstheme="minorHAnsi"/>
          <w:lang w:val="es-ES_tradnl"/>
        </w:rPr>
        <w:t xml:space="preserve">legalmente </w:t>
      </w:r>
      <w:r w:rsidRPr="00A4739D">
        <w:rPr>
          <w:rFonts w:asciiTheme="minorHAnsi" w:eastAsia="Times New Roman" w:hAnsiTheme="minorHAnsi" w:cstheme="minorHAnsi"/>
          <w:lang w:val="es-ES_tradnl"/>
        </w:rPr>
        <w:t>por el ciudadano</w:t>
      </w:r>
      <w:r w:rsidR="00872902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lang w:val="es-ES_tradnl"/>
        </w:rPr>
        <w:t>……………..</w:t>
      </w:r>
      <w:r w:rsidR="002377A2" w:rsidRPr="00A4739D">
        <w:rPr>
          <w:rFonts w:asciiTheme="minorHAnsi" w:eastAsia="Times New Roman" w:hAnsiTheme="minorHAnsi" w:cstheme="minorHAnsi"/>
          <w:lang w:val="es-BO"/>
        </w:rPr>
        <w:t xml:space="preserve"> </w:t>
      </w:r>
      <w:r w:rsidRPr="00A4739D">
        <w:rPr>
          <w:rFonts w:asciiTheme="minorHAnsi" w:hAnsiTheme="minorHAnsi" w:cstheme="minorHAnsi"/>
        </w:rPr>
        <w:t xml:space="preserve">en calidad de </w:t>
      </w:r>
      <w:r w:rsidR="00915030" w:rsidRPr="00A4739D">
        <w:rPr>
          <w:rFonts w:asciiTheme="minorHAnsi" w:hAnsiTheme="minorHAnsi" w:cstheme="minorHAnsi"/>
          <w:b/>
        </w:rPr>
        <w:t>ALCALDE MUNICIPAL</w:t>
      </w:r>
      <w:r w:rsidR="002377A2" w:rsidRPr="00A4739D">
        <w:rPr>
          <w:rFonts w:asciiTheme="minorHAnsi" w:hAnsiTheme="minorHAnsi" w:cstheme="minorHAnsi"/>
          <w:b/>
        </w:rPr>
        <w:t xml:space="preserve"> </w:t>
      </w:r>
      <w:r w:rsidR="002377A2" w:rsidRPr="00A4739D">
        <w:rPr>
          <w:rFonts w:asciiTheme="minorHAnsi" w:hAnsiTheme="minorHAnsi" w:cstheme="minorHAnsi"/>
        </w:rPr>
        <w:t>electo</w:t>
      </w:r>
      <w:r w:rsidRPr="00A4739D">
        <w:rPr>
          <w:rFonts w:asciiTheme="minorHAnsi" w:hAnsiTheme="minorHAnsi" w:cstheme="minorHAnsi"/>
          <w:b/>
        </w:rPr>
        <w:t xml:space="preserve">, </w:t>
      </w:r>
      <w:r w:rsidR="002377A2" w:rsidRPr="00A4739D">
        <w:rPr>
          <w:rFonts w:asciiTheme="minorHAnsi" w:hAnsiTheme="minorHAnsi" w:cstheme="minorHAnsi"/>
        </w:rPr>
        <w:t>p</w:t>
      </w:r>
      <w:r w:rsidR="00915030" w:rsidRPr="00A4739D">
        <w:rPr>
          <w:rFonts w:asciiTheme="minorHAnsi" w:hAnsiTheme="minorHAnsi" w:cstheme="minorHAnsi"/>
        </w:rPr>
        <w:t>osesionado</w:t>
      </w:r>
      <w:r w:rsidRPr="00A4739D">
        <w:rPr>
          <w:rFonts w:asciiTheme="minorHAnsi" w:hAnsiTheme="minorHAnsi" w:cstheme="minorHAnsi"/>
        </w:rPr>
        <w:t xml:space="preserve"> por </w:t>
      </w:r>
      <w:r w:rsidR="00915030" w:rsidRPr="00A4739D">
        <w:rPr>
          <w:rFonts w:asciiTheme="minorHAnsi" w:hAnsiTheme="minorHAnsi" w:cstheme="minorHAnsi"/>
        </w:rPr>
        <w:t>Resolu</w:t>
      </w:r>
      <w:r w:rsidR="00872902" w:rsidRPr="00A4739D">
        <w:rPr>
          <w:rFonts w:asciiTheme="minorHAnsi" w:hAnsiTheme="minorHAnsi" w:cstheme="minorHAnsi"/>
        </w:rPr>
        <w:t xml:space="preserve">ción del Consejo Municipal N° </w:t>
      </w:r>
      <w:r w:rsidR="007E335D" w:rsidRPr="00A4739D">
        <w:rPr>
          <w:rFonts w:asciiTheme="minorHAnsi" w:hAnsiTheme="minorHAnsi" w:cstheme="minorHAnsi"/>
        </w:rPr>
        <w:t>……………….</w:t>
      </w:r>
      <w:r w:rsidRPr="00A4739D">
        <w:rPr>
          <w:rFonts w:asciiTheme="minorHAnsi" w:hAnsiTheme="minorHAnsi" w:cstheme="minorHAnsi"/>
        </w:rPr>
        <w:t xml:space="preserve">de </w:t>
      </w:r>
      <w:r w:rsidR="007E335D" w:rsidRPr="00A4739D">
        <w:rPr>
          <w:rFonts w:asciiTheme="minorHAnsi" w:hAnsiTheme="minorHAnsi" w:cstheme="minorHAnsi"/>
        </w:rPr>
        <w:t>…..</w:t>
      </w:r>
      <w:r w:rsidRPr="00A4739D">
        <w:rPr>
          <w:rFonts w:asciiTheme="minorHAnsi" w:hAnsiTheme="minorHAnsi" w:cstheme="minorHAnsi"/>
        </w:rPr>
        <w:t>de</w:t>
      </w:r>
      <w:r w:rsidR="007E335D" w:rsidRPr="00A4739D">
        <w:rPr>
          <w:rFonts w:asciiTheme="minorHAnsi" w:hAnsiTheme="minorHAnsi" w:cstheme="minorHAnsi"/>
        </w:rPr>
        <w:t>.………</w:t>
      </w:r>
      <w:r w:rsidRPr="00A4739D">
        <w:rPr>
          <w:rFonts w:asciiTheme="minorHAnsi" w:hAnsiTheme="minorHAnsi" w:cstheme="minorHAnsi"/>
        </w:rPr>
        <w:t xml:space="preserve"> de 201</w:t>
      </w:r>
      <w:r w:rsidR="007E335D" w:rsidRPr="00A4739D">
        <w:rPr>
          <w:rFonts w:asciiTheme="minorHAnsi" w:hAnsiTheme="minorHAnsi" w:cstheme="minorHAnsi"/>
        </w:rPr>
        <w:t>…..</w:t>
      </w:r>
      <w:r w:rsidR="00915030" w:rsidRPr="00A4739D">
        <w:rPr>
          <w:rFonts w:asciiTheme="minorHAnsi" w:hAnsiTheme="minorHAnsi" w:cstheme="minorHAnsi"/>
        </w:rPr>
        <w:t>,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con </w:t>
      </w:r>
      <w:r w:rsidR="00915030" w:rsidRPr="00A4739D">
        <w:rPr>
          <w:rFonts w:asciiTheme="minorHAnsi" w:hAnsiTheme="minorHAnsi" w:cstheme="minorHAnsi"/>
        </w:rPr>
        <w:t>Cédula de Identidad</w:t>
      </w:r>
      <w:r w:rsidR="002377A2" w:rsidRPr="00A4739D">
        <w:rPr>
          <w:rFonts w:asciiTheme="minorHAnsi" w:hAnsiTheme="minorHAnsi" w:cstheme="minorHAnsi"/>
        </w:rPr>
        <w:t xml:space="preserve"> N</w:t>
      </w:r>
      <w:proofErr w:type="gramStart"/>
      <w:r w:rsidR="002377A2" w:rsidRPr="00A4739D">
        <w:rPr>
          <w:rFonts w:asciiTheme="minorHAnsi" w:hAnsiTheme="minorHAnsi" w:cstheme="minorHAnsi"/>
        </w:rPr>
        <w:t>°</w:t>
      </w:r>
      <w:r w:rsidR="00872902" w:rsidRPr="00A4739D">
        <w:rPr>
          <w:rFonts w:asciiTheme="minorHAnsi" w:hAnsiTheme="minorHAnsi" w:cstheme="minorHAnsi"/>
        </w:rPr>
        <w:t xml:space="preserve"> </w:t>
      </w:r>
      <w:r w:rsidR="007E335D" w:rsidRPr="00A4739D">
        <w:rPr>
          <w:rFonts w:asciiTheme="minorHAnsi" w:hAnsiTheme="minorHAnsi" w:cstheme="minorHAnsi"/>
        </w:rPr>
        <w:t>…</w:t>
      </w:r>
      <w:proofErr w:type="gramEnd"/>
      <w:r w:rsidR="007E335D" w:rsidRPr="00A4739D">
        <w:rPr>
          <w:rFonts w:asciiTheme="minorHAnsi" w:hAnsiTheme="minorHAnsi" w:cstheme="minorHAnsi"/>
        </w:rPr>
        <w:t>……..</w:t>
      </w:r>
      <w:r w:rsidR="00872902" w:rsidRPr="00A4739D">
        <w:rPr>
          <w:rFonts w:asciiTheme="minorHAnsi" w:hAnsiTheme="minorHAnsi" w:cstheme="minorHAnsi"/>
        </w:rPr>
        <w:t xml:space="preserve"> </w:t>
      </w:r>
      <w:r w:rsidR="0059123A" w:rsidRPr="00A4739D">
        <w:rPr>
          <w:rFonts w:asciiTheme="minorHAnsi" w:hAnsiTheme="minorHAnsi" w:cstheme="minorHAnsi"/>
        </w:rPr>
        <w:t xml:space="preserve">expedido </w:t>
      </w:r>
      <w:proofErr w:type="gramStart"/>
      <w:r w:rsidR="0059123A" w:rsidRPr="00A4739D">
        <w:rPr>
          <w:rFonts w:asciiTheme="minorHAnsi" w:hAnsiTheme="minorHAnsi" w:cstheme="minorHAnsi"/>
        </w:rPr>
        <w:t>en …</w:t>
      </w:r>
      <w:proofErr w:type="gramEnd"/>
      <w:r w:rsidR="0059123A" w:rsidRPr="00A4739D">
        <w:rPr>
          <w:rFonts w:asciiTheme="minorHAnsi" w:hAnsiTheme="minorHAnsi" w:cstheme="minorHAnsi"/>
        </w:rPr>
        <w:t>……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que en adelante </w:t>
      </w:r>
      <w:r w:rsidRPr="00A4739D">
        <w:rPr>
          <w:rFonts w:asciiTheme="minorHAnsi" w:hAnsiTheme="minorHAnsi" w:cstheme="minorHAnsi"/>
        </w:rPr>
        <w:t xml:space="preserve">y para efectos del presente Convenio se denominará 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</w:t>
      </w:r>
      <w:r w:rsidR="008B0ADF" w:rsidRPr="00A4739D">
        <w:rPr>
          <w:rFonts w:asciiTheme="minorHAnsi" w:eastAsia="Times New Roman" w:hAnsiTheme="minorHAnsi" w:cstheme="minorHAnsi"/>
          <w:spacing w:val="-2"/>
          <w:lang w:val="es-ES_tradnl"/>
        </w:rPr>
        <w:t>el</w:t>
      </w:r>
      <w:r w:rsidR="002377A2" w:rsidRPr="00A4739D">
        <w:rPr>
          <w:rFonts w:asciiTheme="minorHAnsi" w:eastAsia="Times New Roman" w:hAnsiTheme="minorHAnsi" w:cstheme="minorHAnsi"/>
          <w:b/>
          <w:spacing w:val="-2"/>
          <w:lang w:val="es-ES_tradnl"/>
        </w:rPr>
        <w:t xml:space="preserve"> GOBIERNO MUNICIPAL</w:t>
      </w:r>
      <w:r w:rsidRPr="00A4739D">
        <w:rPr>
          <w:rFonts w:asciiTheme="minorHAnsi" w:eastAsia="Times New Roman" w:hAnsiTheme="minorHAnsi" w:cstheme="minorHAnsi"/>
          <w:b/>
          <w:bCs/>
          <w:spacing w:val="-2"/>
          <w:lang w:val="es-ES_tradnl"/>
        </w:rPr>
        <w:t xml:space="preserve">. </w:t>
      </w:r>
      <w:r w:rsidR="00F96FFB" w:rsidRPr="00A4739D">
        <w:rPr>
          <w:rFonts w:asciiTheme="minorHAnsi" w:eastAsia="Times New Roman" w:hAnsiTheme="minorHAnsi" w:cstheme="minorHAnsi"/>
          <w:b/>
          <w:bCs/>
          <w:spacing w:val="-2"/>
          <w:lang w:val="es-ES_tradnl"/>
        </w:rPr>
        <w:t xml:space="preserve"> </w:t>
      </w:r>
    </w:p>
    <w:p w:rsidR="00D34E79" w:rsidRPr="00A4739D" w:rsidRDefault="00D34E79" w:rsidP="00A14962">
      <w:pPr>
        <w:jc w:val="both"/>
        <w:rPr>
          <w:rFonts w:asciiTheme="minorHAnsi" w:hAnsiTheme="minorHAnsi" w:cstheme="minorHAnsi"/>
          <w:b/>
          <w:bCs/>
        </w:rPr>
      </w:pPr>
    </w:p>
    <w:p w:rsidR="00813F3B" w:rsidRPr="00A4739D" w:rsidRDefault="00A72FE3" w:rsidP="00A14962">
      <w:pPr>
        <w:jc w:val="both"/>
        <w:rPr>
          <w:rFonts w:asciiTheme="minorHAnsi" w:hAnsiTheme="minorHAnsi" w:cstheme="minorHAnsi"/>
          <w:b/>
          <w:bCs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SEGUNDA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 xml:space="preserve"> (</w:t>
      </w:r>
      <w:r w:rsidR="00B8609D" w:rsidRPr="00A4739D">
        <w:rPr>
          <w:rFonts w:asciiTheme="minorHAnsi" w:hAnsiTheme="minorHAnsi" w:cstheme="minorHAnsi"/>
          <w:b/>
          <w:bCs/>
          <w:lang w:val="es-ES_tradnl"/>
        </w:rPr>
        <w:t>MARCO LEGAL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>)</w:t>
      </w:r>
      <w:r w:rsidR="0046394C" w:rsidRPr="00A4739D">
        <w:rPr>
          <w:rFonts w:asciiTheme="minorHAnsi" w:hAnsiTheme="minorHAnsi" w:cstheme="minorHAnsi"/>
          <w:b/>
          <w:bCs/>
          <w:lang w:val="es-ES_tradnl"/>
        </w:rPr>
        <w:t>.-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</w:p>
    <w:p w:rsidR="00111FD7" w:rsidRPr="00A4739D" w:rsidRDefault="00111FD7" w:rsidP="00A14962">
      <w:pPr>
        <w:jc w:val="both"/>
        <w:rPr>
          <w:rFonts w:asciiTheme="minorHAnsi" w:eastAsia="Times New Roman" w:hAnsiTheme="minorHAnsi" w:cstheme="minorHAnsi"/>
        </w:rPr>
      </w:pPr>
    </w:p>
    <w:p w:rsidR="00B8609D" w:rsidRPr="00A4739D" w:rsidRDefault="002377A2" w:rsidP="005E41DE">
      <w:pPr>
        <w:pStyle w:val="Prrafodelista"/>
        <w:widowControl/>
        <w:numPr>
          <w:ilvl w:val="0"/>
          <w:numId w:val="27"/>
        </w:numPr>
        <w:autoSpaceDE/>
        <w:autoSpaceDN/>
        <w:adjustRightInd/>
        <w:jc w:val="both"/>
        <w:rPr>
          <w:rFonts w:asciiTheme="minorHAnsi" w:hAnsiTheme="minorHAnsi" w:cstheme="minorHAnsi"/>
        </w:rPr>
      </w:pPr>
      <w:r w:rsidRPr="00A4739D">
        <w:rPr>
          <w:rFonts w:asciiTheme="minorHAnsi" w:eastAsia="Times New Roman" w:hAnsiTheme="minorHAnsi" w:cstheme="minorHAnsi"/>
          <w:bCs/>
        </w:rPr>
        <w:t>L</w:t>
      </w:r>
      <w:r w:rsidR="00111FD7" w:rsidRPr="00A4739D">
        <w:rPr>
          <w:rFonts w:asciiTheme="minorHAnsi" w:eastAsia="Times New Roman" w:hAnsiTheme="minorHAnsi" w:cstheme="minorHAnsi"/>
          <w:bCs/>
        </w:rPr>
        <w:t xml:space="preserve">a Constitución Política del Estado Plurinacional en su Art. </w:t>
      </w:r>
      <w:r w:rsidR="00BE0FC6" w:rsidRPr="00A4739D">
        <w:rPr>
          <w:rFonts w:asciiTheme="minorHAnsi" w:hAnsiTheme="minorHAnsi" w:cstheme="minorHAnsi"/>
        </w:rPr>
        <w:t>407</w:t>
      </w:r>
      <w:r w:rsidR="005E41DE" w:rsidRPr="00A4739D">
        <w:rPr>
          <w:rFonts w:asciiTheme="minorHAnsi" w:hAnsiTheme="minorHAnsi" w:cstheme="minorHAnsi"/>
        </w:rPr>
        <w:t xml:space="preserve"> establece que son objetivos de la política de desarrollo rural integral del Estado </w:t>
      </w:r>
      <w:r w:rsidR="005E41DE" w:rsidRPr="00A4739D">
        <w:rPr>
          <w:rFonts w:asciiTheme="minorHAnsi" w:hAnsiTheme="minorHAnsi" w:cstheme="minorHAnsi"/>
          <w:lang w:val="es-BO"/>
        </w:rPr>
        <w:t>en coordinación con las entidades territoriales autónomas y descentralizadas</w:t>
      </w:r>
      <w:r w:rsidRPr="00A4739D">
        <w:rPr>
          <w:rFonts w:asciiTheme="minorHAnsi" w:hAnsiTheme="minorHAnsi" w:cstheme="minorHAnsi"/>
          <w:bCs/>
        </w:rPr>
        <w:t xml:space="preserve"> la protección de la producción agropecuaria y agroindustrial ante desastres naturales e inclemencias climáticas, geológicas y siniestros</w:t>
      </w:r>
      <w:r w:rsidR="005E41DE" w:rsidRPr="00A4739D">
        <w:rPr>
          <w:rFonts w:asciiTheme="minorHAnsi" w:hAnsiTheme="minorHAnsi" w:cstheme="minorHAnsi"/>
          <w:bCs/>
        </w:rPr>
        <w:t>, añadiendo que l</w:t>
      </w:r>
      <w:r w:rsidR="005E41DE" w:rsidRPr="00A4739D">
        <w:rPr>
          <w:rFonts w:asciiTheme="minorHAnsi" w:hAnsiTheme="minorHAnsi" w:cstheme="minorHAnsi"/>
          <w:bCs/>
          <w:lang w:val="es-BO"/>
        </w:rPr>
        <w:t>a ley preverá la creación del seguro agrario.</w:t>
      </w:r>
    </w:p>
    <w:p w:rsidR="00B8609D" w:rsidRPr="00A4739D" w:rsidRDefault="00B8609D" w:rsidP="00A14962">
      <w:pPr>
        <w:pStyle w:val="Prrafodelista"/>
        <w:ind w:left="0"/>
        <w:rPr>
          <w:rFonts w:asciiTheme="minorHAnsi" w:hAnsiTheme="minorHAnsi" w:cstheme="minorHAnsi"/>
          <w:bCs/>
        </w:rPr>
      </w:pPr>
    </w:p>
    <w:p w:rsidR="00074F19" w:rsidRPr="00A4739D" w:rsidRDefault="00074F19" w:rsidP="00A14962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Mediante Ley N° 144, promulgada en fecha 26 de junio del año 2011, se dispuso la creación del Seguro Agrario Universal </w:t>
      </w:r>
      <w:r w:rsidR="005E41DE" w:rsidRPr="00A4739D">
        <w:rPr>
          <w:rFonts w:asciiTheme="minorHAnsi" w:hAnsiTheme="minorHAnsi" w:cstheme="minorHAnsi"/>
          <w:lang w:val="es-ES_tradnl"/>
        </w:rPr>
        <w:t>“</w:t>
      </w:r>
      <w:r w:rsidRPr="00A4739D">
        <w:rPr>
          <w:rFonts w:asciiTheme="minorHAnsi" w:hAnsiTheme="minorHAnsi" w:cstheme="minorHAnsi"/>
          <w:lang w:val="es-ES_tradnl"/>
        </w:rPr>
        <w:t>Pachamama</w:t>
      </w:r>
      <w:r w:rsidR="005E41DE" w:rsidRPr="00A4739D">
        <w:rPr>
          <w:rFonts w:asciiTheme="minorHAnsi" w:hAnsiTheme="minorHAnsi" w:cstheme="minorHAnsi"/>
          <w:lang w:val="es-ES_tradnl"/>
        </w:rPr>
        <w:t>”</w:t>
      </w:r>
      <w:r w:rsidRPr="00A4739D">
        <w:rPr>
          <w:rFonts w:asciiTheme="minorHAnsi" w:hAnsiTheme="minorHAnsi" w:cstheme="minorHAnsi"/>
          <w:lang w:val="es-ES_tradnl"/>
        </w:rPr>
        <w:t xml:space="preserve"> con la finalidad de asegurar la producción agraria afectada por daños provocados por fenómenos climáticos y desastres naturales adversos, creando a su vez el </w:t>
      </w:r>
      <w:r w:rsidRPr="00A4739D">
        <w:rPr>
          <w:rFonts w:asciiTheme="minorHAnsi" w:hAnsiTheme="minorHAnsi" w:cstheme="minorHAnsi"/>
        </w:rPr>
        <w:t xml:space="preserve">Instituto del Seguro Agrario </w:t>
      </w:r>
      <w:r w:rsidR="005E41DE" w:rsidRPr="00A4739D">
        <w:rPr>
          <w:rFonts w:asciiTheme="minorHAnsi" w:hAnsiTheme="minorHAnsi" w:cstheme="minorHAnsi"/>
        </w:rPr>
        <w:t xml:space="preserve">- </w:t>
      </w:r>
      <w:r w:rsidRPr="00A4739D">
        <w:rPr>
          <w:rFonts w:asciiTheme="minorHAnsi" w:hAnsiTheme="minorHAnsi" w:cstheme="minorHAnsi"/>
        </w:rPr>
        <w:t>INSA como una institución pública, autárquica, con patrimonio propio, autonomía de gestión técnica, económica, operativa, administrativa y legal, con ámbito de competencia en todo el territorio del Estado Plurinacional de Bolivia, bajo tuición del Ministerio de Desarrollo Rural y Tierras, constituyéndose en una instancia operativa y normativa del Seguro Agrario Universal “Pachamama”.</w:t>
      </w:r>
      <w:r w:rsidRPr="00A4739D">
        <w:rPr>
          <w:rFonts w:asciiTheme="minorHAnsi" w:hAnsiTheme="minorHAnsi" w:cstheme="minorHAnsi"/>
          <w:lang w:val="es-ES_tradnl"/>
        </w:rPr>
        <w:t xml:space="preserve"> </w:t>
      </w:r>
    </w:p>
    <w:p w:rsidR="007E3683" w:rsidRPr="00A4739D" w:rsidRDefault="007E3683" w:rsidP="007E3683">
      <w:pPr>
        <w:pStyle w:val="Prrafodelista"/>
        <w:rPr>
          <w:rFonts w:asciiTheme="minorHAnsi" w:hAnsiTheme="minorHAnsi" w:cstheme="minorHAnsi"/>
          <w:lang w:val="es-ES_tradnl"/>
        </w:rPr>
      </w:pPr>
    </w:p>
    <w:p w:rsidR="00027BE9" w:rsidRPr="00A4739D" w:rsidRDefault="007E3683" w:rsidP="00027BE9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bCs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La referida Ley </w:t>
      </w:r>
      <w:r w:rsidR="00380518" w:rsidRPr="00A4739D">
        <w:rPr>
          <w:rFonts w:asciiTheme="minorHAnsi" w:hAnsiTheme="minorHAnsi" w:cstheme="minorHAnsi"/>
          <w:lang w:val="es-ES_tradnl"/>
        </w:rPr>
        <w:t>en su Art. 33 numeral</w:t>
      </w:r>
      <w:r w:rsidR="00EC2984" w:rsidRPr="00A4739D">
        <w:rPr>
          <w:rFonts w:asciiTheme="minorHAnsi" w:hAnsiTheme="minorHAnsi" w:cstheme="minorHAnsi"/>
          <w:lang w:val="es-ES_tradnl"/>
        </w:rPr>
        <w:t>es</w:t>
      </w:r>
      <w:r w:rsidR="00380518" w:rsidRPr="00A4739D">
        <w:rPr>
          <w:rFonts w:asciiTheme="minorHAnsi" w:hAnsiTheme="minorHAnsi" w:cstheme="minorHAnsi"/>
          <w:lang w:val="es-ES_tradnl"/>
        </w:rPr>
        <w:t xml:space="preserve"> 2</w:t>
      </w:r>
      <w:r w:rsidR="00DD1B32" w:rsidRPr="00A4739D">
        <w:rPr>
          <w:rFonts w:asciiTheme="minorHAnsi" w:hAnsiTheme="minorHAnsi" w:cstheme="minorHAnsi"/>
          <w:lang w:val="es-ES_tradnl"/>
        </w:rPr>
        <w:t>,</w:t>
      </w:r>
      <w:r w:rsidR="00EC2984" w:rsidRPr="00A4739D">
        <w:rPr>
          <w:rFonts w:asciiTheme="minorHAnsi" w:hAnsiTheme="minorHAnsi" w:cstheme="minorHAnsi"/>
          <w:lang w:val="es-ES_tradnl"/>
        </w:rPr>
        <w:t xml:space="preserve"> 5</w:t>
      </w:r>
      <w:r w:rsidR="007E335D" w:rsidRPr="00A4739D">
        <w:rPr>
          <w:rFonts w:asciiTheme="minorHAnsi" w:hAnsiTheme="minorHAnsi" w:cstheme="minorHAnsi"/>
          <w:lang w:val="es-ES_tradnl"/>
        </w:rPr>
        <w:t>,</w:t>
      </w:r>
      <w:r w:rsidR="00EC2984" w:rsidRPr="00A4739D">
        <w:rPr>
          <w:rFonts w:asciiTheme="minorHAnsi" w:hAnsiTheme="minorHAnsi" w:cstheme="minorHAnsi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lang w:val="es-ES_tradnl"/>
        </w:rPr>
        <w:t xml:space="preserve">6 </w:t>
      </w:r>
      <w:r w:rsidR="00DD1B32" w:rsidRPr="00A4739D">
        <w:rPr>
          <w:rFonts w:asciiTheme="minorHAnsi" w:hAnsiTheme="minorHAnsi" w:cstheme="minorHAnsi"/>
          <w:lang w:val="es-ES_tradnl"/>
        </w:rPr>
        <w:t xml:space="preserve">y 7 </w:t>
      </w:r>
      <w:r w:rsidR="00380518" w:rsidRPr="00A4739D">
        <w:rPr>
          <w:rFonts w:asciiTheme="minorHAnsi" w:hAnsiTheme="minorHAnsi" w:cstheme="minorHAnsi"/>
          <w:lang w:val="es-ES_tradnl"/>
        </w:rPr>
        <w:t>prevé</w:t>
      </w:r>
      <w:r w:rsidR="00EC2984" w:rsidRPr="00A4739D">
        <w:rPr>
          <w:rFonts w:asciiTheme="minorHAnsi" w:hAnsiTheme="minorHAnsi" w:cstheme="minorHAnsi"/>
          <w:lang w:val="es-ES_tradnl"/>
        </w:rPr>
        <w:t>n</w:t>
      </w:r>
      <w:r w:rsidR="00380518" w:rsidRPr="00A4739D">
        <w:rPr>
          <w:rFonts w:asciiTheme="minorHAnsi" w:hAnsiTheme="minorHAnsi" w:cstheme="minorHAnsi"/>
          <w:lang w:val="es-ES_tradnl"/>
        </w:rPr>
        <w:t xml:space="preserve"> que el INSA </w:t>
      </w:r>
      <w:r w:rsidR="00027BE9" w:rsidRPr="00A4739D">
        <w:rPr>
          <w:rFonts w:asciiTheme="minorHAnsi" w:hAnsiTheme="minorHAnsi" w:cstheme="minorHAnsi"/>
          <w:lang w:val="es-ES_tradnl"/>
        </w:rPr>
        <w:t xml:space="preserve">para la implementación del Seguro Agrario Universal “Pachamama” </w:t>
      </w:r>
      <w:r w:rsidR="00380518" w:rsidRPr="00A4739D">
        <w:rPr>
          <w:rFonts w:asciiTheme="minorHAnsi" w:hAnsiTheme="minorHAnsi" w:cstheme="minorHAnsi"/>
          <w:lang w:val="es-ES_tradnl"/>
        </w:rPr>
        <w:t xml:space="preserve">tiene </w:t>
      </w:r>
      <w:r w:rsidR="007E335D" w:rsidRPr="00A4739D">
        <w:rPr>
          <w:rFonts w:asciiTheme="minorHAnsi" w:hAnsiTheme="minorHAnsi" w:cstheme="minorHAnsi"/>
          <w:lang w:val="es-ES_tradnl"/>
        </w:rPr>
        <w:t xml:space="preserve">entre otras </w:t>
      </w:r>
      <w:r w:rsidR="00380518" w:rsidRPr="00A4739D">
        <w:rPr>
          <w:rFonts w:asciiTheme="minorHAnsi" w:hAnsiTheme="minorHAnsi" w:cstheme="minorHAnsi"/>
          <w:lang w:val="es-ES_tradnl"/>
        </w:rPr>
        <w:t xml:space="preserve"> </w:t>
      </w:r>
      <w:r w:rsidR="009A1B2B" w:rsidRPr="00A4739D">
        <w:rPr>
          <w:rFonts w:asciiTheme="minorHAnsi" w:hAnsiTheme="minorHAnsi" w:cstheme="minorHAnsi"/>
          <w:lang w:val="es-ES_tradnl"/>
        </w:rPr>
        <w:t>atribuci</w:t>
      </w:r>
      <w:r w:rsidR="00F27BF9" w:rsidRPr="00A4739D">
        <w:rPr>
          <w:rFonts w:asciiTheme="minorHAnsi" w:hAnsiTheme="minorHAnsi" w:cstheme="minorHAnsi"/>
          <w:lang w:val="es-ES_tradnl"/>
        </w:rPr>
        <w:t>ones</w:t>
      </w:r>
      <w:r w:rsidR="009A1B2B" w:rsidRPr="00A4739D">
        <w:rPr>
          <w:rFonts w:asciiTheme="minorHAnsi" w:hAnsiTheme="minorHAnsi" w:cstheme="minorHAnsi"/>
          <w:lang w:val="es-ES_tradnl"/>
        </w:rPr>
        <w:t xml:space="preserve"> </w:t>
      </w:r>
      <w:r w:rsidR="00F27BF9" w:rsidRPr="00A4739D">
        <w:rPr>
          <w:rFonts w:asciiTheme="minorHAnsi" w:hAnsiTheme="minorHAnsi" w:cstheme="minorHAnsi"/>
          <w:lang w:val="es-ES_tradnl"/>
        </w:rPr>
        <w:t>y funciones</w:t>
      </w:r>
      <w:r w:rsidR="00380518" w:rsidRPr="00A4739D">
        <w:rPr>
          <w:rFonts w:asciiTheme="minorHAnsi" w:hAnsiTheme="minorHAnsi" w:cstheme="minorHAnsi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lang w:val="es-ES_tradnl"/>
        </w:rPr>
        <w:t>las de: A</w:t>
      </w:r>
      <w:r w:rsidR="00380518" w:rsidRPr="00A4739D">
        <w:rPr>
          <w:rFonts w:asciiTheme="minorHAnsi" w:hAnsiTheme="minorHAnsi" w:cstheme="minorHAnsi"/>
          <w:lang w:val="es-ES_tradnl"/>
        </w:rPr>
        <w:t>dministrar el subsidio a la prima del Seguro Agrario Universal “Pachamama”, así como otros recursos destinados al pago de siniestros según los productos de seguro a ser implementados de acuerdo a reglamento</w:t>
      </w:r>
      <w:r w:rsidR="00027BE9" w:rsidRPr="00A4739D">
        <w:rPr>
          <w:rFonts w:asciiTheme="minorHAnsi" w:hAnsiTheme="minorHAnsi" w:cstheme="minorHAnsi"/>
          <w:lang w:val="es-ES_tradnl"/>
        </w:rPr>
        <w:t xml:space="preserve">; </w:t>
      </w:r>
      <w:r w:rsidR="007E335D" w:rsidRPr="00A4739D">
        <w:rPr>
          <w:rFonts w:asciiTheme="minorHAnsi" w:hAnsiTheme="minorHAnsi" w:cstheme="minorHAnsi"/>
          <w:lang w:val="es-ES_tradnl"/>
        </w:rPr>
        <w:t>A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>dministra</w:t>
      </w:r>
      <w:r w:rsidR="00EC2984" w:rsidRPr="00A4739D">
        <w:rPr>
          <w:rFonts w:asciiTheme="minorHAnsi" w:eastAsia="Times New Roman" w:hAnsiTheme="minorHAnsi" w:cstheme="minorHAnsi"/>
          <w:bCs/>
          <w:lang w:val="es-ES_tradnl"/>
        </w:rPr>
        <w:t>r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directa</w:t>
      </w:r>
      <w:r w:rsidR="00EC2984" w:rsidRPr="00A4739D">
        <w:rPr>
          <w:rFonts w:asciiTheme="minorHAnsi" w:eastAsia="Times New Roman" w:hAnsiTheme="minorHAnsi" w:cstheme="minorHAnsi"/>
          <w:bCs/>
          <w:lang w:val="es-ES_tradnl"/>
        </w:rPr>
        <w:t>mente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modalidades </w:t>
      </w:r>
      <w:r w:rsidR="00380518" w:rsidRPr="00A4739D">
        <w:rPr>
          <w:rFonts w:asciiTheme="minorHAnsi" w:eastAsia="Times New Roman" w:hAnsiTheme="minorHAnsi" w:cstheme="minorHAnsi"/>
          <w:bCs/>
          <w:lang w:val="es-ES_tradnl"/>
        </w:rPr>
        <w:t xml:space="preserve">o productos de 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seguros </w:t>
      </w:r>
      <w:r w:rsidR="009A1B2B" w:rsidRPr="00A4739D">
        <w:rPr>
          <w:rFonts w:asciiTheme="minorHAnsi" w:eastAsia="Times New Roman" w:hAnsiTheme="minorHAnsi" w:cstheme="minorHAnsi"/>
          <w:bCs/>
          <w:lang w:val="es-ES_tradnl"/>
        </w:rPr>
        <w:t>para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los productores más pobres</w:t>
      </w:r>
      <w:r w:rsidR="009A1B2B" w:rsidRPr="00A4739D">
        <w:rPr>
          <w:rFonts w:asciiTheme="minorHAnsi" w:eastAsia="Times New Roman" w:hAnsiTheme="minorHAnsi" w:cstheme="minorHAnsi"/>
          <w:bCs/>
          <w:lang w:val="es-ES_tradnl"/>
        </w:rPr>
        <w:t xml:space="preserve"> según reglamento</w:t>
      </w:r>
      <w:r w:rsidR="007E335D" w:rsidRPr="00A4739D">
        <w:rPr>
          <w:rFonts w:asciiTheme="minorHAnsi" w:eastAsia="Times New Roman" w:hAnsiTheme="minorHAnsi" w:cstheme="minorHAnsi"/>
          <w:bCs/>
          <w:lang w:val="es-ES_tradnl"/>
        </w:rPr>
        <w:t xml:space="preserve">; </w:t>
      </w:r>
      <w:r w:rsidR="007E335D" w:rsidRPr="00A4739D">
        <w:rPr>
          <w:rFonts w:asciiTheme="minorHAnsi" w:hAnsiTheme="minorHAnsi" w:cstheme="minorHAnsi"/>
          <w:lang w:val="es-ES_tradnl"/>
        </w:rPr>
        <w:t xml:space="preserve">Contratar servicios de apoyo de entidades financieras u otro tipo de instancias que posibiliten la implementación de las distintas modalidades o productos de seguro y; </w:t>
      </w:r>
      <w:r w:rsidR="00027BE9" w:rsidRPr="00A4739D">
        <w:rPr>
          <w:rFonts w:asciiTheme="minorHAnsi" w:hAnsiTheme="minorHAnsi" w:cstheme="minorHAnsi"/>
          <w:lang w:val="es-ES_tradnl"/>
        </w:rPr>
        <w:t xml:space="preserve"> celebrar convenios,</w:t>
      </w:r>
      <w:r w:rsidR="00027BE9" w:rsidRPr="00A4739D">
        <w:rPr>
          <w:rFonts w:asciiTheme="minorHAnsi" w:eastAsia="Times New Roman" w:hAnsiTheme="minorHAnsi" w:cstheme="minorHAnsi"/>
          <w:bCs/>
          <w:lang w:val="es-BO"/>
        </w:rPr>
        <w:t xml:space="preserve"> acuerdos de cooperación técnica y operativa con las instancias institucionales públicas, privadas, nacionales o internacionales, en el mejor interés de cumplir con la finalidad del Seguro Agrario Universal “Pachamama”.</w:t>
      </w:r>
    </w:p>
    <w:p w:rsidR="00027BE9" w:rsidRPr="00A4739D" w:rsidRDefault="00027BE9" w:rsidP="00027BE9">
      <w:pPr>
        <w:pStyle w:val="Prrafodelista"/>
        <w:rPr>
          <w:rFonts w:asciiTheme="minorHAnsi" w:eastAsia="Times New Roman" w:hAnsiTheme="minorHAnsi" w:cstheme="minorHAnsi"/>
          <w:bCs/>
          <w:lang w:val="es-ES_tradnl"/>
        </w:rPr>
      </w:pPr>
    </w:p>
    <w:p w:rsidR="007E335D" w:rsidRPr="00A4739D" w:rsidRDefault="007E335D" w:rsidP="007E335D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>Mediante Decreto Supremo Nº 4049 de 25 de septiembre de 2019 modificatorio del D.S. N° 0942 de 2 de agosto de 2011, se reglamenta parcialmente el Seguro Agrario Universal “Pachamama” mediante la creación del Seguro Agrario MINKA;  así como la naturaleza y financiamiento institucional, el rol y atribuciones de la Máxima Autoridad Ejecutiva del Instituto del Seguro Agrario – INSA.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  <w:lang w:val="es-BO"/>
        </w:rPr>
      </w:pPr>
    </w:p>
    <w:p w:rsidR="007E335D" w:rsidRPr="00A4739D" w:rsidRDefault="003D3F10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lastRenderedPageBreak/>
        <w:t>E</w:t>
      </w:r>
      <w:r w:rsidR="007E335D" w:rsidRPr="00A4739D">
        <w:rPr>
          <w:rFonts w:asciiTheme="minorHAnsi" w:eastAsia="Dotum" w:hAnsiTheme="minorHAnsi" w:cstheme="minorHAnsi"/>
          <w:bCs/>
          <w:spacing w:val="-2"/>
          <w:lang w:val="es-BO"/>
        </w:rPr>
        <w:t>l antes citado Decreto Supremo en su Art. 24º dispone que el seguro MINKA podrá ser administrad</w:t>
      </w:r>
      <w:r w:rsidR="001435CC">
        <w:rPr>
          <w:rFonts w:asciiTheme="minorHAnsi" w:eastAsia="Dotum" w:hAnsiTheme="minorHAnsi" w:cstheme="minorHAnsi"/>
          <w:bCs/>
          <w:spacing w:val="-2"/>
          <w:lang w:val="es-BO"/>
        </w:rPr>
        <w:t>o</w:t>
      </w:r>
      <w:r w:rsidR="007E335D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 por entidades aseguradoras autorizadas por la Autoridad de Fiscalización y Control de Pensiones y Seguros - APS o directamente por el INSA, la cual estará condicionada a su disponibilidad financiera. 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  <w:lang w:val="es-BO"/>
        </w:rPr>
      </w:pPr>
    </w:p>
    <w:p w:rsidR="007E335D" w:rsidRPr="00A4739D" w:rsidRDefault="007E335D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Por 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Resolución Administrativa N° </w:t>
      </w:r>
      <w:r w:rsidRPr="00A4739D">
        <w:rPr>
          <w:rFonts w:asciiTheme="minorHAnsi" w:eastAsia="Dotum" w:hAnsiTheme="minorHAnsi" w:cstheme="minorHAnsi"/>
          <w:bCs/>
          <w:spacing w:val="-2"/>
        </w:rPr>
        <w:t xml:space="preserve">212 de fecha 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11 de </w:t>
      </w:r>
      <w:r w:rsidRPr="00A4739D">
        <w:rPr>
          <w:rFonts w:asciiTheme="minorHAnsi" w:eastAsia="Dotum" w:hAnsiTheme="minorHAnsi" w:cstheme="minorHAnsi"/>
          <w:bCs/>
          <w:spacing w:val="-2"/>
        </w:rPr>
        <w:t>octubre de 2019,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 emitida por el Instituto del Seguro Agrario – INSA, </w:t>
      </w:r>
      <w:r w:rsidR="00E91DCE" w:rsidRPr="00A4739D">
        <w:rPr>
          <w:rFonts w:asciiTheme="minorHAnsi" w:eastAsia="Dotum" w:hAnsiTheme="minorHAnsi" w:cstheme="minorHAnsi"/>
          <w:bCs/>
          <w:spacing w:val="-2"/>
        </w:rPr>
        <w:t xml:space="preserve">se aprueba </w:t>
      </w: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>el REGLAMENTO PARA LA ADMINISTRACIÓN DIRECTA Y TRANSFERENCIA DE RIESGO DEL SEGURO AGRARIO MINKA</w:t>
      </w:r>
      <w:r w:rsidR="00E91DCE" w:rsidRPr="00A4739D">
        <w:rPr>
          <w:rFonts w:asciiTheme="minorHAnsi" w:eastAsia="Dotum" w:hAnsiTheme="minorHAnsi" w:cstheme="minorHAnsi"/>
          <w:bCs/>
          <w:spacing w:val="-2"/>
          <w:lang w:val="es-BO"/>
        </w:rPr>
        <w:t>.</w:t>
      </w:r>
      <w:r w:rsidRPr="00A4739D">
        <w:rPr>
          <w:rFonts w:asciiTheme="minorHAnsi" w:eastAsia="Dotum" w:hAnsiTheme="minorHAnsi" w:cstheme="minorHAnsi"/>
          <w:b/>
          <w:bCs/>
          <w:spacing w:val="-2"/>
          <w:lang w:val="es-BO"/>
        </w:rPr>
        <w:t xml:space="preserve"> 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</w:rPr>
      </w:pPr>
    </w:p>
    <w:p w:rsidR="005445D2" w:rsidRPr="00A4739D" w:rsidRDefault="00DB121C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Times New Roman" w:hAnsiTheme="minorHAnsi" w:cstheme="minorHAnsi"/>
        </w:rPr>
        <w:t>Bajo las anteriores</w:t>
      </w:r>
      <w:r w:rsidR="005445D2" w:rsidRPr="00A4739D">
        <w:rPr>
          <w:rFonts w:asciiTheme="minorHAnsi" w:eastAsia="Times New Roman" w:hAnsiTheme="minorHAnsi" w:cstheme="minorHAnsi"/>
          <w:bCs/>
          <w:lang w:val="es-BO"/>
        </w:rPr>
        <w:t xml:space="preserve"> consideraciones el INSA</w:t>
      </w:r>
      <w:r w:rsidR="00E91DCE" w:rsidRPr="00A4739D">
        <w:rPr>
          <w:rFonts w:asciiTheme="minorHAnsi" w:eastAsia="Times New Roman" w:hAnsiTheme="minorHAnsi" w:cstheme="minorHAnsi"/>
          <w:bCs/>
          <w:lang w:val="es-BO"/>
        </w:rPr>
        <w:t>,</w:t>
      </w:r>
      <w:r w:rsidR="005445D2" w:rsidRPr="00A4739D">
        <w:rPr>
          <w:rFonts w:asciiTheme="minorHAnsi" w:eastAsia="Times New Roman" w:hAnsiTheme="minorHAnsi" w:cstheme="minorHAnsi"/>
          <w:bCs/>
          <w:lang w:val="es-BO"/>
        </w:rPr>
        <w:t xml:space="preserve"> cada campaña agrícola requerirá del concurso de recursos de las Entidades Territoriales Autónomas – ETAs </w:t>
      </w:r>
      <w:r w:rsidR="00E91DCE" w:rsidRPr="00A4739D">
        <w:rPr>
          <w:rFonts w:asciiTheme="minorHAnsi" w:eastAsia="Times New Roman" w:hAnsiTheme="minorHAnsi" w:cstheme="minorHAnsi"/>
          <w:bCs/>
          <w:lang w:val="es-BO"/>
        </w:rPr>
        <w:t xml:space="preserve">para la implementación de la MINKA.  </w:t>
      </w:r>
    </w:p>
    <w:p w:rsidR="005445D2" w:rsidRPr="00A4739D" w:rsidRDefault="005445D2" w:rsidP="00A14962">
      <w:pPr>
        <w:pStyle w:val="Prrafodelista"/>
        <w:ind w:left="0"/>
        <w:rPr>
          <w:rFonts w:asciiTheme="minorHAnsi" w:eastAsia="Times New Roman" w:hAnsiTheme="minorHAnsi" w:cstheme="minorHAnsi"/>
          <w:bCs/>
          <w:lang w:val="es-BO"/>
        </w:rPr>
      </w:pPr>
    </w:p>
    <w:p w:rsidR="007E5523" w:rsidRPr="00A4739D" w:rsidRDefault="007E5523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eastAsiaTheme="minorHAnsi" w:hAnsiTheme="minorHAnsi" w:cstheme="minorHAnsi"/>
          <w:lang w:val="es-BO" w:eastAsia="en-US"/>
        </w:rPr>
      </w:pPr>
      <w:r w:rsidRPr="00A4739D">
        <w:rPr>
          <w:rFonts w:asciiTheme="minorHAnsi" w:hAnsiTheme="minorHAnsi" w:cstheme="minorHAnsi"/>
          <w:lang w:val="es-ES_tradnl"/>
        </w:rPr>
        <w:t>La C</w:t>
      </w:r>
      <w:r w:rsidR="000872AE" w:rsidRPr="00A4739D">
        <w:rPr>
          <w:rFonts w:asciiTheme="minorHAnsi" w:hAnsiTheme="minorHAnsi" w:cstheme="minorHAnsi"/>
          <w:lang w:val="es-ES_tradnl"/>
        </w:rPr>
        <w:t>onstitución Política del Estado</w:t>
      </w:r>
      <w:r w:rsidRPr="00A4739D">
        <w:rPr>
          <w:rFonts w:asciiTheme="minorHAnsi" w:hAnsiTheme="minorHAnsi" w:cstheme="minorHAnsi"/>
          <w:lang w:val="es-ES_tradnl"/>
        </w:rPr>
        <w:t xml:space="preserve"> Art. 302, parágrafo I numeral 35</w:t>
      </w:r>
      <w:r w:rsidR="00DD1B32" w:rsidRPr="00A4739D">
        <w:rPr>
          <w:rFonts w:asciiTheme="minorHAnsi" w:hAnsiTheme="minorHAnsi" w:cstheme="minorHAnsi"/>
          <w:lang w:val="es-ES_tradnl"/>
        </w:rPr>
        <w:t xml:space="preserve">, </w:t>
      </w:r>
      <w:r w:rsidRPr="00A4739D">
        <w:rPr>
          <w:rFonts w:asciiTheme="minorHAnsi" w:hAnsiTheme="minorHAnsi" w:cstheme="minorHAnsi"/>
          <w:lang w:val="es-ES_tradnl"/>
        </w:rPr>
        <w:t xml:space="preserve">establece que es </w:t>
      </w:r>
      <w:r w:rsidRPr="00A4739D">
        <w:rPr>
          <w:rFonts w:asciiTheme="minorHAnsi" w:hAnsiTheme="minorHAnsi" w:cstheme="minorHAnsi"/>
          <w:lang w:val="es-BO"/>
        </w:rPr>
        <w:t>competencia exclusiva de los gobiernos municipales autónomos, en su jurisdicción, suscribir convenios y/o contratos con personas naturales o colectivas, públicas y privadas para el desarrollo y cumplimiento de sus atribuciones, competencias y fines.</w:t>
      </w:r>
    </w:p>
    <w:p w:rsidR="00DD1B32" w:rsidRPr="00A4739D" w:rsidRDefault="00DD1B32" w:rsidP="00DD1B32">
      <w:pPr>
        <w:pStyle w:val="Prrafodelista"/>
        <w:rPr>
          <w:rFonts w:asciiTheme="minorHAnsi" w:eastAsiaTheme="minorHAnsi" w:hAnsiTheme="minorHAnsi" w:cstheme="minorHAnsi"/>
          <w:lang w:val="es-BO" w:eastAsia="en-US"/>
        </w:rPr>
      </w:pPr>
    </w:p>
    <w:p w:rsidR="00DD1B32" w:rsidRPr="00A4739D" w:rsidRDefault="00DD1B32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eastAsiaTheme="minorHAnsi" w:hAnsiTheme="minorHAnsi" w:cstheme="minorHAnsi"/>
          <w:lang w:val="es-BO" w:eastAsia="en-US"/>
        </w:rPr>
      </w:pPr>
      <w:r w:rsidRPr="00A4739D">
        <w:rPr>
          <w:rFonts w:asciiTheme="minorHAnsi" w:hAnsiTheme="minorHAnsi" w:cstheme="minorHAnsi"/>
          <w:lang w:val="es-ES_tradnl"/>
        </w:rPr>
        <w:t>El Art. 26 numeral 25 de la Ley de Gobiernos Autónomos Municipales N° 0482 promulgada en fecha 19 de diciembre de 2013</w:t>
      </w:r>
      <w:r w:rsidR="00E91DCE" w:rsidRPr="00A4739D">
        <w:rPr>
          <w:rFonts w:asciiTheme="minorHAnsi" w:hAnsiTheme="minorHAnsi" w:cstheme="minorHAnsi"/>
          <w:lang w:val="es-ES_tradnl"/>
        </w:rPr>
        <w:t>,</w:t>
      </w:r>
      <w:r w:rsidRPr="00A4739D">
        <w:rPr>
          <w:rFonts w:asciiTheme="minorHAnsi" w:hAnsiTheme="minorHAnsi" w:cstheme="minorHAnsi"/>
          <w:lang w:val="es-ES_tradnl"/>
        </w:rPr>
        <w:t xml:space="preserve"> establece que es atribución de la Alcaldesa o Alcalde Municipal suscribir convenios y contratos.  </w:t>
      </w:r>
    </w:p>
    <w:p w:rsidR="007E5523" w:rsidRPr="00A4739D" w:rsidRDefault="007E5523" w:rsidP="007E5523">
      <w:pPr>
        <w:pStyle w:val="Prrafodelista"/>
        <w:rPr>
          <w:rFonts w:asciiTheme="minorHAnsi" w:hAnsiTheme="minorHAnsi" w:cstheme="minorHAnsi"/>
          <w:lang w:val="es-ES_tradnl"/>
        </w:rPr>
      </w:pPr>
    </w:p>
    <w:p w:rsidR="007E5523" w:rsidRPr="00A4739D" w:rsidRDefault="007E5523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El Art. 91 parágrafo I numeral 3 inciso a) de la Ley Marco de Autonomías y Descentralización N° 031 “Andrés Ibáñez” promulgada en fecha 19 de julio de 2010, prevé que los Gobiernos Municipales Autónomos tienen como competencia ejecutar las políticas generales sobre agricultura, ganadería, caza y pesca en concordancia con el Plan General del Desarrollo Rural Integral en coordinación con los planes y políticas departamentales.</w:t>
      </w:r>
    </w:p>
    <w:p w:rsidR="007E5523" w:rsidRPr="00A4739D" w:rsidRDefault="007E5523" w:rsidP="007E5523">
      <w:pPr>
        <w:pStyle w:val="Prrafodelista"/>
        <w:jc w:val="both"/>
        <w:rPr>
          <w:rFonts w:asciiTheme="minorHAnsi" w:eastAsia="Times New Roman" w:hAnsiTheme="minorHAnsi" w:cstheme="minorHAnsi"/>
        </w:rPr>
      </w:pPr>
    </w:p>
    <w:p w:rsidR="00E91DCE" w:rsidRPr="00A4739D" w:rsidRDefault="00E91DCE" w:rsidP="00E91DCE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La Ley N°</w:t>
      </w:r>
      <w:r w:rsidR="0059123A" w:rsidRPr="00A4739D">
        <w:rPr>
          <w:rFonts w:asciiTheme="minorHAnsi" w:eastAsia="Times New Roman" w:hAnsiTheme="minorHAnsi" w:cstheme="minorHAnsi"/>
        </w:rPr>
        <w:t xml:space="preserve"> </w:t>
      </w:r>
      <w:r w:rsidRPr="00A4739D">
        <w:rPr>
          <w:rFonts w:asciiTheme="minorHAnsi" w:eastAsia="Times New Roman" w:hAnsiTheme="minorHAnsi" w:cstheme="minorHAnsi"/>
        </w:rPr>
        <w:t>492 de 25 de enero de 2014, dispone en su Art. 3 que los Acuerdos o Convenios Intergubernativos son aquellos suscritos entre los gobiernos autónomos y estos con el nivel central de Estado, destinados al ejercicio coordinado de sus competencias y la implementación conjunta de sus planes, programas o proyectos concurrentes en el marco de las competencias exclusivas, concurrentes y compartidas. Asimismo, dicho cuerpo legal establece las causales y autoridades competentes para suscribir los acuerdos o convenios intergubernativos, así como el contenido de los mismos para la ejecución de planes, programas o proyectos concurrentes.</w:t>
      </w:r>
    </w:p>
    <w:p w:rsidR="00E91DCE" w:rsidRPr="00A4739D" w:rsidRDefault="00E91DCE" w:rsidP="00E91DCE">
      <w:pPr>
        <w:pStyle w:val="Prrafodelista"/>
        <w:rPr>
          <w:rFonts w:asciiTheme="minorHAnsi" w:eastAsia="Times New Roman" w:hAnsiTheme="minorHAnsi" w:cstheme="minorHAnsi"/>
        </w:rPr>
      </w:pPr>
    </w:p>
    <w:p w:rsidR="00E91DCE" w:rsidRPr="00A4739D" w:rsidRDefault="00E91DCE" w:rsidP="00E91DCE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 xml:space="preserve">En el marco del 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Seguro Agrario Universal “Pachamama” y constituyendo este una política de Estado definida y establecida como tal por el Art. 12 numeral 15 de la Ley N° 144 de </w:t>
      </w:r>
      <w:r w:rsidRPr="00A4739D">
        <w:rPr>
          <w:rFonts w:asciiTheme="minorHAnsi" w:eastAsia="Times New Roman" w:hAnsiTheme="minorHAnsi" w:cstheme="minorHAnsi"/>
          <w:bCs/>
          <w:lang w:val="es-BO"/>
        </w:rPr>
        <w:t>Revolución Productiva Comunitaria Agropecuaria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, cuyo cumplimiento incumbe al INSA y a las Entidades Territoriales Autónomas – ETAs, </w:t>
      </w:r>
      <w:r w:rsidRPr="00A4739D">
        <w:rPr>
          <w:rFonts w:asciiTheme="minorHAnsi" w:eastAsia="Times New Roman" w:hAnsiTheme="minorHAnsi" w:cstheme="minorHAnsi"/>
        </w:rPr>
        <w:t xml:space="preserve">se hace imperioso suscribir un convenio intergubernativo para </w:t>
      </w:r>
      <w:r w:rsidRPr="00A4739D">
        <w:rPr>
          <w:rFonts w:asciiTheme="minorHAnsi" w:eastAsia="Times New Roman" w:hAnsiTheme="minorHAnsi" w:cstheme="minorHAnsi"/>
          <w:lang w:val="es-ES_tradnl"/>
        </w:rPr>
        <w:t>la implementación del Seguro Agrario MINKA</w:t>
      </w:r>
      <w:r w:rsidRPr="00A4739D">
        <w:rPr>
          <w:rFonts w:asciiTheme="minorHAnsi" w:eastAsia="Times New Roman" w:hAnsiTheme="minorHAnsi" w:cstheme="minorHAnsi"/>
          <w:bCs/>
        </w:rPr>
        <w:t>.</w:t>
      </w:r>
    </w:p>
    <w:p w:rsidR="00C10CB7" w:rsidRPr="00A4739D" w:rsidRDefault="00C10CB7" w:rsidP="00C10CB7">
      <w:pPr>
        <w:pStyle w:val="Prrafodelista"/>
        <w:rPr>
          <w:rFonts w:asciiTheme="minorHAnsi" w:eastAsia="Times New Roman" w:hAnsiTheme="minorHAnsi" w:cstheme="minorHAnsi"/>
        </w:rPr>
      </w:pPr>
    </w:p>
    <w:p w:rsidR="00645683" w:rsidRPr="00A4739D" w:rsidRDefault="00A4739D" w:rsidP="00C80E5F">
      <w:pPr>
        <w:jc w:val="both"/>
        <w:rPr>
          <w:rFonts w:asciiTheme="minorHAnsi" w:eastAsia="Dotum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eastAsia="Times New Roman" w:hAnsiTheme="minorHAnsi" w:cstheme="minorHAnsi"/>
          <w:b/>
        </w:rPr>
        <w:t xml:space="preserve">TERCERA </w:t>
      </w:r>
      <w:r w:rsidR="00A579FA" w:rsidRPr="00A4739D">
        <w:rPr>
          <w:rFonts w:asciiTheme="minorHAnsi" w:hAnsiTheme="minorHAnsi" w:cstheme="minorHAnsi"/>
          <w:b/>
          <w:bCs/>
          <w:spacing w:val="-2"/>
          <w:lang w:val="es-ES_tradnl"/>
        </w:rPr>
        <w:t>(</w:t>
      </w:r>
      <w:r w:rsidR="00A72FE3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OBJETO DEL </w:t>
      </w:r>
      <w:r w:rsidR="007142A2" w:rsidRPr="00A4739D">
        <w:rPr>
          <w:rFonts w:asciiTheme="minorHAnsi" w:hAnsiTheme="minorHAnsi" w:cstheme="minorHAnsi"/>
          <w:b/>
          <w:bCs/>
          <w:spacing w:val="-2"/>
          <w:lang w:val="es-ES_tradnl"/>
        </w:rPr>
        <w:t>ACUERDO</w:t>
      </w:r>
      <w:r w:rsidR="00A579FA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lang w:val="es-ES_tradnl"/>
        </w:rPr>
        <w:t xml:space="preserve">El presente </w:t>
      </w:r>
      <w:r w:rsidR="002F0EFA" w:rsidRPr="00A4739D">
        <w:rPr>
          <w:rFonts w:asciiTheme="minorHAnsi" w:hAnsiTheme="minorHAnsi" w:cstheme="minorHAnsi"/>
          <w:lang w:val="es-ES_tradnl"/>
        </w:rPr>
        <w:t>c</w:t>
      </w:r>
      <w:r w:rsidR="00A72FE3" w:rsidRPr="00A4739D">
        <w:rPr>
          <w:rFonts w:asciiTheme="minorHAnsi" w:hAnsiTheme="minorHAnsi" w:cstheme="minorHAnsi"/>
          <w:lang w:val="es-ES_tradnl"/>
        </w:rPr>
        <w:t>onvenio tiene por objeto acordar los t</w:t>
      </w:r>
      <w:r w:rsidR="00A72FE3" w:rsidRPr="00A4739D">
        <w:rPr>
          <w:rFonts w:asciiTheme="minorHAnsi" w:eastAsia="Times New Roman" w:hAnsiTheme="minorHAnsi" w:cstheme="minorHAnsi"/>
          <w:lang w:val="es-ES_tradnl"/>
        </w:rPr>
        <w:t>érminos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, 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>responsabilidades técnicas,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>legales y financieras</w:t>
      </w:r>
      <w:r w:rsidR="008B0ADF" w:rsidRPr="00A4739D">
        <w:rPr>
          <w:rFonts w:asciiTheme="minorHAnsi" w:hAnsiTheme="minorHAnsi" w:cstheme="minorHAnsi"/>
          <w:spacing w:val="-2"/>
          <w:lang w:val="es-ES_tradnl"/>
        </w:rPr>
        <w:t xml:space="preserve"> de cada </w:t>
      </w:r>
      <w:r w:rsidR="002F0EFA" w:rsidRPr="00A4739D">
        <w:rPr>
          <w:rFonts w:asciiTheme="minorHAnsi" w:hAnsiTheme="minorHAnsi" w:cstheme="minorHAnsi"/>
          <w:spacing w:val="-2"/>
          <w:lang w:val="es-ES_tradnl"/>
        </w:rPr>
        <w:t xml:space="preserve">una </w:t>
      </w:r>
      <w:r w:rsidR="008B0ADF" w:rsidRPr="00A4739D">
        <w:rPr>
          <w:rFonts w:asciiTheme="minorHAnsi" w:hAnsiTheme="minorHAnsi" w:cstheme="minorHAnsi"/>
          <w:spacing w:val="-2"/>
          <w:lang w:val="es-ES_tradnl"/>
        </w:rPr>
        <w:t>de las partes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26E66" w:rsidRPr="00A4739D">
        <w:rPr>
          <w:rFonts w:asciiTheme="minorHAnsi" w:eastAsia="Times New Roman" w:hAnsiTheme="minorHAnsi" w:cstheme="minorHAnsi"/>
          <w:lang w:val="es-ES_tradnl"/>
        </w:rPr>
        <w:t xml:space="preserve">para </w:t>
      </w:r>
      <w:r w:rsidR="00D34E79" w:rsidRPr="00A4739D">
        <w:rPr>
          <w:rFonts w:asciiTheme="minorHAnsi" w:eastAsia="Times New Roman" w:hAnsiTheme="minorHAnsi" w:cstheme="minorHAnsi"/>
          <w:lang w:val="es-ES_tradnl"/>
        </w:rPr>
        <w:t xml:space="preserve">la </w:t>
      </w:r>
      <w:r w:rsidR="00D34E79" w:rsidRPr="00A4739D">
        <w:rPr>
          <w:rFonts w:asciiTheme="minorHAnsi" w:hAnsiTheme="minorHAnsi" w:cstheme="minorHAnsi"/>
          <w:spacing w:val="-2"/>
          <w:lang w:val="es-ES_tradnl"/>
        </w:rPr>
        <w:t xml:space="preserve">implementación </w:t>
      </w:r>
      <w:r w:rsidR="00400054" w:rsidRPr="00A4739D">
        <w:rPr>
          <w:rFonts w:asciiTheme="minorHAnsi" w:hAnsiTheme="minorHAnsi" w:cstheme="minorHAnsi"/>
          <w:spacing w:val="-2"/>
          <w:lang w:val="es-ES_tradnl"/>
        </w:rPr>
        <w:t>de</w:t>
      </w:r>
      <w:r w:rsidR="00E4744E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00054" w:rsidRPr="00A4739D">
        <w:rPr>
          <w:rFonts w:asciiTheme="minorHAnsi" w:hAnsiTheme="minorHAnsi" w:cstheme="minorHAnsi"/>
          <w:spacing w:val="-2"/>
          <w:lang w:val="es-ES_tradnl"/>
        </w:rPr>
        <w:t>l</w:t>
      </w:r>
      <w:r w:rsidR="00E4744E" w:rsidRPr="00A4739D">
        <w:rPr>
          <w:rFonts w:asciiTheme="minorHAnsi" w:hAnsiTheme="minorHAnsi" w:cstheme="minorHAnsi"/>
          <w:spacing w:val="-2"/>
          <w:lang w:val="es-ES_tradnl"/>
        </w:rPr>
        <w:t xml:space="preserve">a </w:t>
      </w:r>
      <w:r w:rsidR="00465D58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modalidad de </w:t>
      </w:r>
      <w:r w:rsidR="00E91DCE" w:rsidRPr="00A4739D">
        <w:rPr>
          <w:rFonts w:asciiTheme="minorHAnsi" w:eastAsia="Dotum" w:hAnsiTheme="minorHAnsi" w:cstheme="minorHAnsi"/>
          <w:bCs/>
          <w:spacing w:val="-2"/>
          <w:lang w:val="es-BO"/>
        </w:rPr>
        <w:t>S</w:t>
      </w:r>
      <w:r w:rsidR="00465D58" w:rsidRPr="00A4739D">
        <w:rPr>
          <w:rFonts w:asciiTheme="minorHAnsi" w:eastAsia="Dotum" w:hAnsiTheme="minorHAnsi" w:cstheme="minorHAnsi"/>
          <w:bCs/>
          <w:spacing w:val="-2"/>
          <w:lang w:val="es-BO"/>
        </w:rPr>
        <w:t>eguro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 Agrario MINKA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, bajo lineamientos d</w:t>
      </w:r>
      <w:r w:rsidR="00C21069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efinidos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 xml:space="preserve"> y reglamentados por el INSA</w:t>
      </w:r>
      <w:r w:rsidR="001B361D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, como entidad competente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.</w:t>
      </w:r>
    </w:p>
    <w:p w:rsidR="00645683" w:rsidRPr="00A4739D" w:rsidRDefault="00645683" w:rsidP="00645683">
      <w:pPr>
        <w:shd w:val="clear" w:color="auto" w:fill="FFFFFF"/>
        <w:jc w:val="both"/>
        <w:rPr>
          <w:rFonts w:asciiTheme="minorHAnsi" w:eastAsia="Dotum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eastAsia="Dotum" w:hAnsiTheme="minorHAnsi" w:cstheme="minorHAnsi"/>
          <w:b/>
          <w:bCs/>
          <w:spacing w:val="-2"/>
          <w:lang w:val="es-ES_tradnl"/>
        </w:rPr>
        <w:t xml:space="preserve"> </w:t>
      </w:r>
    </w:p>
    <w:p w:rsidR="00B505E2" w:rsidRPr="00A4739D" w:rsidRDefault="00A4739D" w:rsidP="00A14962">
      <w:pPr>
        <w:shd w:val="clear" w:color="auto" w:fill="FFFFFF"/>
        <w:tabs>
          <w:tab w:val="left" w:leader="dot" w:pos="5645"/>
          <w:tab w:val="left" w:leader="dot" w:pos="11491"/>
        </w:tabs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 xml:space="preserve">CUARTA </w:t>
      </w:r>
      <w:r w:rsidR="00EE5A15" w:rsidRPr="00A4739D">
        <w:rPr>
          <w:rFonts w:asciiTheme="minorHAnsi" w:hAnsiTheme="minorHAnsi" w:cstheme="minorHAnsi"/>
          <w:b/>
          <w:bCs/>
          <w:lang w:val="es-ES_tradnl"/>
        </w:rPr>
        <w:t>(</w:t>
      </w:r>
      <w:r w:rsidR="008B0ADF" w:rsidRPr="00A4739D">
        <w:rPr>
          <w:rFonts w:asciiTheme="minorHAnsi" w:hAnsiTheme="minorHAnsi" w:cstheme="minorHAnsi"/>
          <w:b/>
          <w:bCs/>
          <w:lang w:val="es-ES_tradnl"/>
        </w:rPr>
        <w:t>RESPONSABILIDADES</w:t>
      </w:r>
      <w:r w:rsidR="00A72FE3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8B0ADF" w:rsidRPr="00A4739D">
        <w:rPr>
          <w:rFonts w:asciiTheme="minorHAnsi" w:hAnsiTheme="minorHAnsi" w:cstheme="minorHAnsi"/>
          <w:b/>
          <w:bCs/>
          <w:lang w:val="es-ES_tradnl"/>
        </w:rPr>
        <w:t>DE LAS PARTES</w:t>
      </w:r>
      <w:r w:rsidR="00EE5A15" w:rsidRPr="00A4739D">
        <w:rPr>
          <w:rFonts w:asciiTheme="minorHAnsi" w:hAnsiTheme="minorHAnsi" w:cstheme="minorHAnsi"/>
          <w:b/>
          <w:bCs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>Para la ejecuci</w:t>
      </w:r>
      <w:r w:rsidR="00A72FE3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ón del </w:t>
      </w:r>
      <w:r w:rsidR="00813F3B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presente convenio </w:t>
      </w:r>
      <w:r w:rsidR="00A72FE3" w:rsidRPr="00A4739D">
        <w:rPr>
          <w:rFonts w:asciiTheme="minorHAnsi" w:eastAsia="Times New Roman" w:hAnsiTheme="minorHAnsi" w:cstheme="minorHAnsi"/>
          <w:spacing w:val="-2"/>
          <w:lang w:val="es-ES_tradnl"/>
        </w:rPr>
        <w:t>las partes se comprometen a:</w:t>
      </w:r>
    </w:p>
    <w:p w:rsidR="00860C28" w:rsidRPr="00A4739D" w:rsidRDefault="00860C28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4.1. INSTITUTO DEL SEGURO AGRARIO</w:t>
      </w:r>
      <w:r w:rsidR="00E91DCE" w:rsidRPr="00A4739D">
        <w:rPr>
          <w:rFonts w:asciiTheme="minorHAnsi" w:hAnsiTheme="minorHAnsi" w:cstheme="minorHAnsi"/>
          <w:b/>
          <w:bCs/>
          <w:spacing w:val="-2"/>
          <w:lang w:val="es-ES_tradnl"/>
        </w:rPr>
        <w:t>: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</w:p>
    <w:p w:rsidR="00EE2E42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Aportar recursos financieros para cubrir </w:t>
      </w:r>
      <w:r w:rsidR="00D06500" w:rsidRPr="00A4739D">
        <w:rPr>
          <w:rFonts w:asciiTheme="minorHAnsi" w:hAnsiTheme="minorHAnsi" w:cstheme="minorHAnsi"/>
        </w:rPr>
        <w:t xml:space="preserve">el costo de la prima </w:t>
      </w:r>
      <w:r w:rsidR="00BF558B" w:rsidRPr="00A4739D">
        <w:rPr>
          <w:rFonts w:asciiTheme="minorHAnsi" w:hAnsiTheme="minorHAnsi" w:cstheme="minorHAnsi"/>
        </w:rPr>
        <w:t xml:space="preserve">para la contratación de Entidad Aseguradora </w:t>
      </w:r>
      <w:r w:rsidR="00E91DCE" w:rsidRPr="00A4739D">
        <w:rPr>
          <w:rFonts w:asciiTheme="minorHAnsi" w:hAnsiTheme="minorHAnsi" w:cstheme="minorHAnsi"/>
        </w:rPr>
        <w:t xml:space="preserve">o </w:t>
      </w:r>
      <w:r w:rsidR="00645683" w:rsidRPr="00A4739D">
        <w:rPr>
          <w:rFonts w:asciiTheme="minorHAnsi" w:hAnsiTheme="minorHAnsi" w:cstheme="minorHAnsi"/>
        </w:rPr>
        <w:t xml:space="preserve">en su caso </w:t>
      </w:r>
      <w:r w:rsidR="00E91DCE" w:rsidRPr="00A4739D">
        <w:rPr>
          <w:rFonts w:asciiTheme="minorHAnsi" w:hAnsiTheme="minorHAnsi" w:cstheme="minorHAnsi"/>
        </w:rPr>
        <w:t xml:space="preserve">para </w:t>
      </w:r>
      <w:r w:rsidR="00BF558B" w:rsidRPr="00A4739D">
        <w:rPr>
          <w:rFonts w:asciiTheme="minorHAnsi" w:hAnsiTheme="minorHAnsi" w:cstheme="minorHAnsi"/>
        </w:rPr>
        <w:t xml:space="preserve">cubrir </w:t>
      </w:r>
      <w:r w:rsidRPr="00A4739D">
        <w:rPr>
          <w:rFonts w:asciiTheme="minorHAnsi" w:hAnsiTheme="minorHAnsi" w:cstheme="minorHAnsi"/>
        </w:rPr>
        <w:t>el pago de siniestros</w:t>
      </w:r>
      <w:r w:rsidR="00E91DCE" w:rsidRPr="00A4739D">
        <w:rPr>
          <w:rFonts w:asciiTheme="minorHAnsi" w:hAnsiTheme="minorHAnsi" w:cstheme="minorHAnsi"/>
        </w:rPr>
        <w:t xml:space="preserve"> (indemnizaciones) </w:t>
      </w:r>
      <w:r w:rsidR="00645683" w:rsidRPr="00A4739D">
        <w:rPr>
          <w:rFonts w:asciiTheme="minorHAnsi" w:hAnsiTheme="minorHAnsi" w:cstheme="minorHAnsi"/>
        </w:rPr>
        <w:t xml:space="preserve">de </w:t>
      </w:r>
      <w:r w:rsidR="001435CC">
        <w:rPr>
          <w:rFonts w:asciiTheme="minorHAnsi" w:hAnsiTheme="minorHAnsi" w:cstheme="minorHAnsi"/>
        </w:rPr>
        <w:t>optar</w:t>
      </w:r>
      <w:r w:rsidR="00645683" w:rsidRPr="00A4739D">
        <w:rPr>
          <w:rFonts w:asciiTheme="minorHAnsi" w:hAnsiTheme="minorHAnsi" w:cstheme="minorHAnsi"/>
        </w:rPr>
        <w:t xml:space="preserve"> por</w:t>
      </w:r>
      <w:r w:rsidR="007A417D" w:rsidRPr="00A4739D">
        <w:rPr>
          <w:rFonts w:asciiTheme="minorHAnsi" w:hAnsiTheme="minorHAnsi" w:cstheme="minorHAnsi"/>
        </w:rPr>
        <w:t xml:space="preserve"> la</w:t>
      </w:r>
      <w:r w:rsidR="00E91DCE" w:rsidRPr="00A4739D">
        <w:rPr>
          <w:rFonts w:asciiTheme="minorHAnsi" w:hAnsiTheme="minorHAnsi" w:cstheme="minorHAnsi"/>
        </w:rPr>
        <w:t xml:space="preserve"> administración directa</w:t>
      </w:r>
      <w:r w:rsidR="005F48AB" w:rsidRPr="00A4739D">
        <w:rPr>
          <w:rFonts w:asciiTheme="minorHAnsi" w:hAnsiTheme="minorHAnsi" w:cstheme="minorHAnsi"/>
        </w:rPr>
        <w:t xml:space="preserve"> </w:t>
      </w:r>
      <w:r w:rsidR="00645683" w:rsidRPr="00A4739D">
        <w:rPr>
          <w:rFonts w:asciiTheme="minorHAnsi" w:hAnsiTheme="minorHAnsi" w:cstheme="minorHAnsi"/>
        </w:rPr>
        <w:t xml:space="preserve">del Seguro Agrario MINKA, </w:t>
      </w:r>
      <w:r w:rsidRPr="00A4739D">
        <w:rPr>
          <w:rFonts w:asciiTheme="minorHAnsi" w:hAnsiTheme="minorHAnsi" w:cstheme="minorHAnsi"/>
        </w:rPr>
        <w:t>en los montos asignados por el Tesoro General de la Nación en cada gestión</w:t>
      </w:r>
      <w:r w:rsidR="00414D65">
        <w:rPr>
          <w:rFonts w:asciiTheme="minorHAnsi" w:hAnsiTheme="minorHAnsi" w:cstheme="minorHAnsi"/>
        </w:rPr>
        <w:t xml:space="preserve"> y de acuerdo a </w:t>
      </w:r>
      <w:r w:rsidR="00F847FC">
        <w:rPr>
          <w:rFonts w:asciiTheme="minorHAnsi" w:hAnsiTheme="minorHAnsi" w:cstheme="minorHAnsi"/>
        </w:rPr>
        <w:t xml:space="preserve">su </w:t>
      </w:r>
      <w:r w:rsidR="00414D65">
        <w:rPr>
          <w:rFonts w:asciiTheme="minorHAnsi" w:hAnsiTheme="minorHAnsi" w:cstheme="minorHAnsi"/>
        </w:rPr>
        <w:t>disponibilidad</w:t>
      </w:r>
      <w:r w:rsidRPr="00A4739D">
        <w:rPr>
          <w:rFonts w:asciiTheme="minorHAnsi" w:hAnsiTheme="minorHAnsi" w:cstheme="minorHAnsi"/>
        </w:rPr>
        <w:t xml:space="preserve">. </w:t>
      </w:r>
    </w:p>
    <w:p w:rsidR="00EE2E42" w:rsidRPr="00A4739D" w:rsidRDefault="00EE2E42" w:rsidP="00771492">
      <w:pPr>
        <w:pStyle w:val="Prrafodelista"/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lastRenderedPageBreak/>
        <w:t xml:space="preserve">Solicitar </w:t>
      </w:r>
      <w:r w:rsidR="00BF558B" w:rsidRPr="00A4739D">
        <w:rPr>
          <w:rFonts w:asciiTheme="minorHAnsi" w:hAnsiTheme="minorHAnsi" w:cstheme="minorHAnsi"/>
        </w:rPr>
        <w:t xml:space="preserve">oportunamente </w:t>
      </w:r>
      <w:r w:rsidRPr="00A4739D">
        <w:rPr>
          <w:rFonts w:asciiTheme="minorHAnsi" w:hAnsiTheme="minorHAnsi" w:cstheme="minorHAnsi"/>
        </w:rPr>
        <w:t xml:space="preserve">la transferencia de recursos financieros al Gobierno Municipal </w:t>
      </w:r>
      <w:r w:rsidR="00BF558B" w:rsidRPr="00A4739D">
        <w:rPr>
          <w:rFonts w:asciiTheme="minorHAnsi" w:hAnsiTheme="minorHAnsi" w:cstheme="minorHAnsi"/>
        </w:rPr>
        <w:t xml:space="preserve">para implementación del Seguro Agrario MINKA.  </w:t>
      </w:r>
    </w:p>
    <w:p w:rsidR="00EE2E42" w:rsidRPr="00A4739D" w:rsidRDefault="00EE2E42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EE2E42" w:rsidRPr="00A4739D" w:rsidRDefault="0075344E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Coordinar </w:t>
      </w:r>
      <w:r w:rsidR="00EE2E42" w:rsidRPr="00A4739D">
        <w:rPr>
          <w:rFonts w:asciiTheme="minorHAnsi" w:hAnsiTheme="minorHAnsi" w:cstheme="minorHAnsi"/>
        </w:rPr>
        <w:t xml:space="preserve">con el Gobierno Municipal </w:t>
      </w:r>
      <w:r w:rsidR="00771492" w:rsidRPr="00A4739D">
        <w:rPr>
          <w:rFonts w:asciiTheme="minorHAnsi" w:hAnsiTheme="minorHAnsi" w:cstheme="minorHAnsi"/>
        </w:rPr>
        <w:t xml:space="preserve">y dirigentes comunitarios </w:t>
      </w:r>
      <w:r w:rsidR="00EE2E42" w:rsidRPr="00A4739D">
        <w:rPr>
          <w:rFonts w:asciiTheme="minorHAnsi" w:hAnsiTheme="minorHAnsi" w:cstheme="minorHAnsi"/>
        </w:rPr>
        <w:t>el registro de</w:t>
      </w:r>
      <w:r w:rsidR="0020005A" w:rsidRPr="00A4739D">
        <w:rPr>
          <w:rFonts w:asciiTheme="minorHAnsi" w:hAnsiTheme="minorHAnsi" w:cstheme="minorHAnsi"/>
        </w:rPr>
        <w:t xml:space="preserve"> </w:t>
      </w:r>
      <w:r w:rsidR="00EE2E42" w:rsidRPr="00A4739D">
        <w:rPr>
          <w:rFonts w:asciiTheme="minorHAnsi" w:hAnsiTheme="minorHAnsi" w:cstheme="minorHAnsi"/>
          <w:lang w:val="es-ES_tradnl"/>
        </w:rPr>
        <w:t>productores.</w:t>
      </w:r>
    </w:p>
    <w:p w:rsidR="00EE2E42" w:rsidRPr="00A4739D" w:rsidRDefault="00EE2E42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561A7D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Mantener informado al Gobierno Municipal sobre aspectos </w:t>
      </w:r>
      <w:r w:rsidR="00915489" w:rsidRPr="00A4739D">
        <w:rPr>
          <w:rFonts w:asciiTheme="minorHAnsi" w:hAnsiTheme="minorHAnsi" w:cstheme="minorHAnsi"/>
        </w:rPr>
        <w:t>inherentes a la implementación de</w:t>
      </w:r>
      <w:r w:rsidRPr="00A4739D">
        <w:rPr>
          <w:rFonts w:asciiTheme="minorHAnsi" w:hAnsiTheme="minorHAnsi" w:cstheme="minorHAnsi"/>
        </w:rPr>
        <w:t>l</w:t>
      </w:r>
      <w:r w:rsidR="00021240" w:rsidRPr="00A4739D">
        <w:rPr>
          <w:rFonts w:asciiTheme="minorHAnsi" w:hAnsiTheme="minorHAnsi" w:cstheme="minorHAnsi"/>
        </w:rPr>
        <w:t xml:space="preserve"> </w:t>
      </w:r>
      <w:r w:rsidR="00BF558B" w:rsidRPr="00A4739D">
        <w:rPr>
          <w:rFonts w:asciiTheme="minorHAnsi" w:hAnsiTheme="minorHAnsi" w:cstheme="minorHAnsi"/>
        </w:rPr>
        <w:t>Seguro Agrario MINKA.</w:t>
      </w:r>
    </w:p>
    <w:p w:rsidR="00561A7D" w:rsidRPr="00A4739D" w:rsidRDefault="00561A7D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561A7D" w:rsidRPr="00A4739D" w:rsidRDefault="00561A7D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Brindar al Gobierno Municipal asistencia técni</w:t>
      </w:r>
      <w:r w:rsidR="000872AE" w:rsidRPr="00A4739D">
        <w:rPr>
          <w:rFonts w:asciiTheme="minorHAnsi" w:hAnsiTheme="minorHAnsi" w:cstheme="minorHAnsi"/>
        </w:rPr>
        <w:t xml:space="preserve">ca y capacitación en temáticas </w:t>
      </w:r>
      <w:r w:rsidRPr="00A4739D">
        <w:rPr>
          <w:rFonts w:asciiTheme="minorHAnsi" w:hAnsiTheme="minorHAnsi" w:cstheme="minorHAnsi"/>
        </w:rPr>
        <w:t>relacionadas</w:t>
      </w:r>
      <w:r w:rsidR="00771492" w:rsidRPr="00A4739D">
        <w:rPr>
          <w:rFonts w:asciiTheme="minorHAnsi" w:hAnsiTheme="minorHAnsi" w:cstheme="minorHAnsi"/>
        </w:rPr>
        <w:t xml:space="preserve"> </w:t>
      </w:r>
      <w:r w:rsidRPr="00A4739D">
        <w:rPr>
          <w:rFonts w:asciiTheme="minorHAnsi" w:hAnsiTheme="minorHAnsi" w:cstheme="minorHAnsi"/>
        </w:rPr>
        <w:t xml:space="preserve">al </w:t>
      </w:r>
      <w:r w:rsidR="001B361D" w:rsidRPr="00A4739D">
        <w:rPr>
          <w:rFonts w:asciiTheme="minorHAnsi" w:hAnsiTheme="minorHAnsi" w:cstheme="minorHAnsi"/>
        </w:rPr>
        <w:t>Seguro Agrario MINKA</w:t>
      </w:r>
      <w:r w:rsidR="00E036AE" w:rsidRPr="00A4739D">
        <w:rPr>
          <w:rFonts w:asciiTheme="minorHAnsi" w:hAnsiTheme="minorHAnsi" w:cstheme="minorHAnsi"/>
        </w:rPr>
        <w:t>.</w:t>
      </w:r>
      <w:r w:rsidR="00BF558B" w:rsidRPr="00A4739D">
        <w:rPr>
          <w:rFonts w:asciiTheme="minorHAnsi" w:hAnsiTheme="minorHAnsi" w:cstheme="minorHAnsi"/>
        </w:rPr>
        <w:t xml:space="preserve"> </w:t>
      </w:r>
    </w:p>
    <w:p w:rsidR="007A417D" w:rsidRPr="00A4739D" w:rsidRDefault="007A417D" w:rsidP="007A417D">
      <w:pPr>
        <w:pStyle w:val="Prrafodelista"/>
        <w:rPr>
          <w:rFonts w:asciiTheme="minorHAnsi" w:hAnsiTheme="minorHAnsi" w:cstheme="minorHAnsi"/>
        </w:rPr>
      </w:pPr>
    </w:p>
    <w:p w:rsidR="007A417D" w:rsidRPr="00A4739D" w:rsidRDefault="007A417D" w:rsidP="007A417D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Coordinar con sectores públicos y privados en los ámbitos nacional, departamental y municipal para la implementación de</w:t>
      </w:r>
      <w:r w:rsidR="001B361D" w:rsidRPr="00A4739D">
        <w:rPr>
          <w:rFonts w:asciiTheme="minorHAnsi" w:hAnsiTheme="minorHAnsi" w:cstheme="minorHAnsi"/>
        </w:rPr>
        <w:t xml:space="preserve"> Seguro Agrario MINKA.</w:t>
      </w:r>
    </w:p>
    <w:p w:rsidR="00561A7D" w:rsidRPr="00A4739D" w:rsidRDefault="00561A7D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EE2E42" w:rsidRPr="00A4739D" w:rsidRDefault="00EE2E42" w:rsidP="00A14962">
      <w:pPr>
        <w:shd w:val="clear" w:color="auto" w:fill="FFFFFF"/>
        <w:tabs>
          <w:tab w:val="left" w:leader="dot" w:pos="6144"/>
        </w:tabs>
        <w:jc w:val="both"/>
        <w:rPr>
          <w:rFonts w:asciiTheme="minorHAnsi" w:eastAsia="Times New Roman" w:hAnsiTheme="minorHAnsi" w:cstheme="minorHAnsi"/>
          <w:b/>
          <w:bCs/>
          <w:lang w:val="es-ES_tradnl"/>
        </w:rPr>
      </w:pPr>
      <w:r w:rsidRPr="00A4739D">
        <w:rPr>
          <w:rFonts w:asciiTheme="minorHAnsi" w:eastAsia="Times New Roman" w:hAnsiTheme="minorHAnsi" w:cstheme="minorHAnsi"/>
          <w:b/>
          <w:lang w:val="es-ES_tradnl"/>
        </w:rPr>
        <w:t xml:space="preserve">4.2. GOBIERNO </w:t>
      </w:r>
      <w:r w:rsidRPr="00A4739D">
        <w:rPr>
          <w:rFonts w:asciiTheme="minorHAnsi" w:hAnsiTheme="minorHAnsi" w:cstheme="minorHAnsi"/>
          <w:b/>
          <w:bCs/>
          <w:lang w:val="es-ES_tradnl"/>
        </w:rPr>
        <w:t>AUT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>ÓNOMO MUNICIPAL DE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</w:t>
      </w:r>
      <w:r w:rsidR="00BF558B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…………….</w:t>
      </w:r>
    </w:p>
    <w:p w:rsidR="00EE2E42" w:rsidRPr="00A4739D" w:rsidRDefault="00EE2E42" w:rsidP="00A14962">
      <w:pPr>
        <w:shd w:val="clear" w:color="auto" w:fill="FFFFFF"/>
        <w:tabs>
          <w:tab w:val="left" w:leader="dot" w:pos="6144"/>
        </w:tabs>
        <w:jc w:val="both"/>
        <w:rPr>
          <w:rFonts w:asciiTheme="minorHAnsi" w:eastAsia="Times New Roman" w:hAnsiTheme="minorHAnsi" w:cstheme="minorHAnsi"/>
          <w:b/>
          <w:spacing w:val="-4"/>
          <w:lang w:val="es-ES_tradnl"/>
        </w:rPr>
      </w:pPr>
      <w:r w:rsidRPr="00A4739D">
        <w:rPr>
          <w:rFonts w:asciiTheme="minorHAnsi" w:eastAsia="Times New Roman" w:hAnsiTheme="minorHAnsi" w:cstheme="minorHAnsi"/>
          <w:spacing w:val="-4"/>
          <w:lang w:val="es-ES_tradnl"/>
        </w:rPr>
        <w:t xml:space="preserve">    </w:t>
      </w:r>
    </w:p>
    <w:p w:rsidR="00645683" w:rsidRPr="00A4739D" w:rsidRDefault="00EE2E42" w:rsidP="00645683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A4739D">
        <w:rPr>
          <w:rFonts w:asciiTheme="minorHAnsi" w:hAnsiTheme="minorHAnsi" w:cstheme="minorHAnsi"/>
          <w:color w:val="000000" w:themeColor="text1"/>
        </w:rPr>
        <w:t xml:space="preserve">Aportar recursos financieros para </w:t>
      </w:r>
      <w:r w:rsidR="00BF558B" w:rsidRPr="00A4739D">
        <w:rPr>
          <w:rFonts w:asciiTheme="minorHAnsi" w:hAnsiTheme="minorHAnsi" w:cstheme="minorHAnsi"/>
          <w:color w:val="000000" w:themeColor="text1"/>
        </w:rPr>
        <w:t xml:space="preserve">cubrir </w:t>
      </w:r>
      <w:r w:rsidR="007A417D" w:rsidRPr="00A4739D">
        <w:rPr>
          <w:rFonts w:asciiTheme="minorHAnsi" w:hAnsiTheme="minorHAnsi" w:cstheme="minorHAnsi"/>
          <w:color w:val="000000" w:themeColor="text1"/>
        </w:rPr>
        <w:t>el</w:t>
      </w:r>
      <w:r w:rsidR="002F7CB1" w:rsidRPr="00A4739D">
        <w:rPr>
          <w:rFonts w:asciiTheme="minorHAnsi" w:hAnsiTheme="minorHAnsi" w:cstheme="minorHAnsi"/>
          <w:color w:val="000000" w:themeColor="text1"/>
        </w:rPr>
        <w:t xml:space="preserve"> costo de </w:t>
      </w:r>
      <w:r w:rsidR="00BF558B" w:rsidRPr="00A4739D">
        <w:rPr>
          <w:rFonts w:asciiTheme="minorHAnsi" w:hAnsiTheme="minorHAnsi" w:cstheme="minorHAnsi"/>
          <w:color w:val="000000" w:themeColor="text1"/>
        </w:rPr>
        <w:t>la prima para la contratación de Entidad Aseguradora</w:t>
      </w:r>
      <w:r w:rsidR="00C06F41" w:rsidRPr="00A4739D">
        <w:rPr>
          <w:rFonts w:asciiTheme="minorHAnsi" w:hAnsiTheme="minorHAnsi" w:cstheme="minorHAnsi"/>
          <w:color w:val="000000" w:themeColor="text1"/>
        </w:rPr>
        <w:t xml:space="preserve">,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o </w:t>
      </w:r>
      <w:r w:rsidR="006B68B0" w:rsidRPr="00A4739D">
        <w:rPr>
          <w:rFonts w:asciiTheme="minorHAnsi" w:hAnsiTheme="minorHAnsi" w:cstheme="minorHAnsi"/>
          <w:color w:val="000000" w:themeColor="text1"/>
        </w:rPr>
        <w:t xml:space="preserve">en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su </w:t>
      </w:r>
      <w:r w:rsidR="006B68B0" w:rsidRPr="00A4739D">
        <w:rPr>
          <w:rFonts w:asciiTheme="minorHAnsi" w:hAnsiTheme="minorHAnsi" w:cstheme="minorHAnsi"/>
          <w:color w:val="000000" w:themeColor="text1"/>
        </w:rPr>
        <w:t xml:space="preserve">caso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para cofinanciar el pago de siniestros y el gasto operativo de la implementación </w:t>
      </w:r>
      <w:r w:rsidR="009F0285" w:rsidRPr="00A4739D">
        <w:rPr>
          <w:rFonts w:asciiTheme="minorHAnsi" w:hAnsiTheme="minorHAnsi" w:cstheme="minorHAnsi"/>
          <w:color w:val="000000" w:themeColor="text1"/>
        </w:rPr>
        <w:t xml:space="preserve">del seguro MINKA por administración directa del INSA.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  Para ello anualmente deberá </w:t>
      </w:r>
      <w:r w:rsidR="00645683" w:rsidRPr="00A4739D">
        <w:rPr>
          <w:rFonts w:asciiTheme="minorHAnsi" w:hAnsiTheme="minorHAnsi" w:cstheme="minorHAnsi"/>
          <w:color w:val="000000" w:themeColor="text1"/>
          <w:lang w:val="es-ES_tradnl"/>
        </w:rPr>
        <w:t xml:space="preserve">presupuestar y transferir al INSA dichos recursos </w:t>
      </w:r>
      <w:r w:rsidR="00645683" w:rsidRPr="00A4739D">
        <w:rPr>
          <w:rFonts w:asciiTheme="minorHAnsi" w:hAnsiTheme="minorHAnsi" w:cstheme="minorHAnsi"/>
          <w:color w:val="000000" w:themeColor="text1"/>
        </w:rPr>
        <w:t>en los montos definidos y requeridos por el INSA</w:t>
      </w:r>
      <w:r w:rsidR="00645683" w:rsidRPr="00A4739D">
        <w:rPr>
          <w:rFonts w:asciiTheme="minorHAnsi" w:hAnsiTheme="minorHAnsi" w:cstheme="minorHAnsi"/>
          <w:color w:val="000000" w:themeColor="text1"/>
          <w:lang w:val="es-ES_tradnl"/>
        </w:rPr>
        <w:t>.</w:t>
      </w:r>
      <w:r w:rsidR="0067673B" w:rsidRPr="0067673B">
        <w:rPr>
          <w:rFonts w:asciiTheme="minorHAnsi" w:hAnsiTheme="minorHAnsi" w:cstheme="minorHAnsi"/>
          <w:color w:val="000000" w:themeColor="text1"/>
        </w:rPr>
        <w:t xml:space="preserve"> 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hAnsiTheme="minorHAnsi" w:cstheme="minorHAnsi"/>
          <w:lang w:val="es-ES_tradnl"/>
        </w:rPr>
      </w:pPr>
    </w:p>
    <w:p w:rsidR="002F7CB1" w:rsidRPr="00A4739D" w:rsidRDefault="00A45DDC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Coordinar anualmente con el INSA el levantamiento del registro de productores y a</w:t>
      </w:r>
      <w:r w:rsidR="00561A7D" w:rsidRPr="00A4739D">
        <w:rPr>
          <w:rFonts w:asciiTheme="minorHAnsi" w:eastAsia="Times New Roman" w:hAnsiTheme="minorHAnsi" w:cstheme="minorHAnsi"/>
        </w:rPr>
        <w:t>poyar con recursos humanos y logísticos para la operativización del</w:t>
      </w:r>
      <w:r w:rsidR="002F7CB1" w:rsidRPr="00A4739D">
        <w:rPr>
          <w:rFonts w:asciiTheme="minorHAnsi" w:eastAsia="Times New Roman" w:hAnsiTheme="minorHAnsi" w:cstheme="minorHAnsi"/>
        </w:rPr>
        <w:t xml:space="preserve"> Seguro Agrario MINKA.</w:t>
      </w:r>
    </w:p>
    <w:p w:rsidR="002F7CB1" w:rsidRPr="00A4739D" w:rsidRDefault="002F7CB1" w:rsidP="002F7CB1">
      <w:pPr>
        <w:pStyle w:val="Prrafodelista"/>
        <w:rPr>
          <w:rFonts w:asciiTheme="minorHAnsi" w:eastAsia="Times New Roman" w:hAnsiTheme="minorHAnsi" w:cstheme="minorHAnsi"/>
        </w:rPr>
      </w:pPr>
    </w:p>
    <w:p w:rsidR="00EE2E42" w:rsidRPr="00A4739D" w:rsidRDefault="003F43EF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Coordinar con dirigentes y/o productores</w:t>
      </w:r>
      <w:r w:rsidR="00EE2E42" w:rsidRPr="00A4739D">
        <w:rPr>
          <w:rFonts w:asciiTheme="minorHAnsi" w:hAnsiTheme="minorHAnsi" w:cstheme="minorHAnsi"/>
        </w:rPr>
        <w:t xml:space="preserve"> el aviso oficial de acaecimiento de </w:t>
      </w:r>
      <w:r w:rsidR="00E30A55" w:rsidRPr="00A4739D">
        <w:rPr>
          <w:rFonts w:asciiTheme="minorHAnsi" w:hAnsiTheme="minorHAnsi" w:cstheme="minorHAnsi"/>
        </w:rPr>
        <w:t>cualquiera</w:t>
      </w:r>
      <w:r w:rsidR="00EE2E42" w:rsidRPr="00A4739D">
        <w:rPr>
          <w:rFonts w:asciiTheme="minorHAnsi" w:hAnsiTheme="minorHAnsi" w:cstheme="minorHAnsi"/>
        </w:rPr>
        <w:t xml:space="preserve"> de los </w:t>
      </w:r>
      <w:r w:rsidR="00B9387F" w:rsidRPr="00A4739D">
        <w:rPr>
          <w:rFonts w:asciiTheme="minorHAnsi" w:hAnsiTheme="minorHAnsi" w:cstheme="minorHAnsi"/>
        </w:rPr>
        <w:t xml:space="preserve">riesgos cubiertos </w:t>
      </w:r>
      <w:r w:rsidR="00C87CE2" w:rsidRPr="00A4739D">
        <w:rPr>
          <w:rFonts w:asciiTheme="minorHAnsi" w:hAnsiTheme="minorHAnsi" w:cstheme="minorHAnsi"/>
        </w:rPr>
        <w:t xml:space="preserve">por </w:t>
      </w:r>
      <w:r w:rsidR="002F7CB1" w:rsidRPr="00A4739D">
        <w:rPr>
          <w:rFonts w:asciiTheme="minorHAnsi" w:hAnsiTheme="minorHAnsi" w:cstheme="minorHAnsi"/>
        </w:rPr>
        <w:t>Seguro Agrario MINKA</w:t>
      </w:r>
      <w:r w:rsidRPr="00A4739D">
        <w:rPr>
          <w:rFonts w:asciiTheme="minorHAnsi" w:hAnsiTheme="minorHAnsi" w:cstheme="minorHAnsi"/>
        </w:rPr>
        <w:t>.</w:t>
      </w:r>
    </w:p>
    <w:p w:rsidR="00EE2E42" w:rsidRPr="00A4739D" w:rsidRDefault="00EE2E42" w:rsidP="00771492">
      <w:pPr>
        <w:pStyle w:val="Prrafodelista"/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</w:p>
    <w:p w:rsidR="005A48C9" w:rsidRPr="00A4739D" w:rsidRDefault="005A48C9" w:rsidP="005A48C9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Recepcionar y enviar al INSA documentos oficiales y respaldatorios del proceso de implementación del Seguro Agrario MINKA.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 xml:space="preserve">Generar información municipal </w:t>
      </w:r>
      <w:r w:rsidR="005A48C9" w:rsidRPr="00A4739D">
        <w:rPr>
          <w:rFonts w:asciiTheme="minorHAnsi" w:hAnsiTheme="minorHAnsi" w:cstheme="minorHAnsi"/>
        </w:rPr>
        <w:t>sobre gestión de riesgo agroclimático</w:t>
      </w:r>
      <w:r w:rsidR="00756E05" w:rsidRPr="00A4739D">
        <w:rPr>
          <w:rFonts w:asciiTheme="minorHAnsi" w:hAnsiTheme="minorHAnsi" w:cstheme="minorHAnsi"/>
        </w:rPr>
        <w:t xml:space="preserve"> y otros necesarios para</w:t>
      </w:r>
      <w:r w:rsidRPr="00A4739D">
        <w:rPr>
          <w:rFonts w:asciiTheme="minorHAnsi" w:eastAsia="Times New Roman" w:hAnsiTheme="minorHAnsi" w:cstheme="minorHAnsi"/>
        </w:rPr>
        <w:t xml:space="preserve"> la implementación de</w:t>
      </w:r>
      <w:r w:rsidR="00C87CE2" w:rsidRPr="00A4739D">
        <w:rPr>
          <w:rFonts w:asciiTheme="minorHAnsi" w:eastAsia="Times New Roman" w:hAnsiTheme="minorHAnsi" w:cstheme="minorHAnsi"/>
        </w:rPr>
        <w:t xml:space="preserve"> </w:t>
      </w:r>
      <w:r w:rsidR="002F7CB1" w:rsidRPr="00A4739D">
        <w:rPr>
          <w:rFonts w:asciiTheme="minorHAnsi" w:eastAsia="Times New Roman" w:hAnsiTheme="minorHAnsi" w:cstheme="minorHAnsi"/>
        </w:rPr>
        <w:t>Seguro Agrario MINKA</w:t>
      </w:r>
      <w:r w:rsidRPr="00A4739D">
        <w:rPr>
          <w:rFonts w:asciiTheme="minorHAnsi" w:eastAsia="Times New Roman" w:hAnsiTheme="minorHAnsi" w:cstheme="minorHAnsi"/>
        </w:rPr>
        <w:t>.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eastAsia="Times New Roman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Articular a los productores y sus organizaciones con el INSA</w:t>
      </w:r>
      <w:r w:rsidR="00C87CE2" w:rsidRPr="00A4739D">
        <w:rPr>
          <w:rFonts w:asciiTheme="minorHAnsi" w:eastAsia="Times New Roman" w:hAnsiTheme="minorHAnsi" w:cstheme="minorHAnsi"/>
        </w:rPr>
        <w:t xml:space="preserve"> para la implementación</w:t>
      </w:r>
      <w:r w:rsidR="00021240" w:rsidRPr="00A4739D">
        <w:rPr>
          <w:rFonts w:asciiTheme="minorHAnsi" w:eastAsia="Times New Roman" w:hAnsiTheme="minorHAnsi" w:cstheme="minorHAnsi"/>
        </w:rPr>
        <w:t xml:space="preserve"> de</w:t>
      </w:r>
      <w:r w:rsidR="002F7CB1" w:rsidRPr="00A4739D">
        <w:rPr>
          <w:rFonts w:asciiTheme="minorHAnsi" w:eastAsia="Times New Roman" w:hAnsiTheme="minorHAnsi" w:cstheme="minorHAnsi"/>
        </w:rPr>
        <w:t>l</w:t>
      </w:r>
      <w:r w:rsidR="00021240" w:rsidRPr="00A4739D">
        <w:rPr>
          <w:rFonts w:asciiTheme="minorHAnsi" w:eastAsia="Times New Roman" w:hAnsiTheme="minorHAnsi" w:cstheme="minorHAnsi"/>
        </w:rPr>
        <w:t xml:space="preserve"> </w:t>
      </w:r>
      <w:r w:rsidR="002F7CB1" w:rsidRPr="00A4739D">
        <w:rPr>
          <w:rFonts w:asciiTheme="minorHAnsi" w:eastAsia="Times New Roman" w:hAnsiTheme="minorHAnsi" w:cstheme="minorHAnsi"/>
        </w:rPr>
        <w:t>Seguro Agrario MINKA</w:t>
      </w:r>
      <w:r w:rsidR="00021240" w:rsidRPr="00A4739D">
        <w:rPr>
          <w:rFonts w:asciiTheme="minorHAnsi" w:eastAsia="Times New Roman" w:hAnsiTheme="minorHAnsi" w:cstheme="minorHAnsi"/>
        </w:rPr>
        <w:t>.</w:t>
      </w:r>
    </w:p>
    <w:p w:rsidR="00A45DDC" w:rsidRPr="00A4739D" w:rsidRDefault="00A45DDC" w:rsidP="00A14962">
      <w:pPr>
        <w:pStyle w:val="Prrafodelista"/>
        <w:shd w:val="clear" w:color="auto" w:fill="FFFFFF"/>
        <w:ind w:left="0"/>
        <w:jc w:val="both"/>
        <w:rPr>
          <w:rFonts w:asciiTheme="minorHAnsi" w:hAnsiTheme="minorHAnsi" w:cstheme="minorHAnsi"/>
          <w:b/>
          <w:bCs/>
        </w:rPr>
      </w:pPr>
    </w:p>
    <w:p w:rsidR="003C50C5" w:rsidRPr="00A4739D" w:rsidRDefault="00A4739D" w:rsidP="00567C61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1"/>
          <w:lang w:val="es-ES_tradnl"/>
        </w:rPr>
        <w:t>QUINTA</w:t>
      </w:r>
      <w:r w:rsidR="00C0185E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3C50C5" w:rsidRPr="00A4739D">
        <w:rPr>
          <w:rFonts w:asciiTheme="minorHAnsi" w:hAnsiTheme="minorHAnsi" w:cstheme="minorHAnsi"/>
          <w:b/>
          <w:bCs/>
          <w:spacing w:val="-1"/>
          <w:lang w:val="es-ES_tradnl"/>
        </w:rPr>
        <w:t>(BOLSA COMUN).-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756E05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6B68B0" w:rsidRPr="00A4739D">
        <w:rPr>
          <w:rFonts w:asciiTheme="minorHAnsi" w:hAnsiTheme="minorHAnsi" w:cstheme="minorHAnsi"/>
          <w:spacing w:val="-1"/>
          <w:lang w:val="es-ES_tradnl"/>
        </w:rPr>
        <w:t>E</w:t>
      </w:r>
      <w:r w:rsidR="002457CB" w:rsidRPr="00A4739D">
        <w:rPr>
          <w:rFonts w:asciiTheme="minorHAnsi" w:hAnsiTheme="minorHAnsi" w:cstheme="minorHAnsi"/>
          <w:bCs/>
          <w:spacing w:val="-1"/>
          <w:lang w:val="es-ES_tradnl"/>
        </w:rPr>
        <w:t>n aplicación del</w:t>
      </w:r>
      <w:r w:rsidR="002457CB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6D40F1" w:rsidRPr="00A4739D">
        <w:rPr>
          <w:rFonts w:asciiTheme="minorHAnsi" w:hAnsiTheme="minorHAnsi" w:cstheme="minorHAnsi"/>
          <w:spacing w:val="-1"/>
          <w:lang w:val="es-ES_tradnl"/>
        </w:rPr>
        <w:t xml:space="preserve">principio de mutualidad que rige </w:t>
      </w:r>
      <w:r w:rsidR="003C50C5" w:rsidRPr="00A4739D">
        <w:rPr>
          <w:rFonts w:asciiTheme="minorHAnsi" w:hAnsiTheme="minorHAnsi" w:cstheme="minorHAnsi"/>
          <w:spacing w:val="-1"/>
          <w:lang w:val="es-ES_tradnl"/>
        </w:rPr>
        <w:t xml:space="preserve">un seguro,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por el cual las</w:t>
      </w:r>
      <w:r w:rsidR="00BC2AFE" w:rsidRPr="00A4739D">
        <w:rPr>
          <w:rFonts w:asciiTheme="minorHAnsi" w:hAnsiTheme="minorHAnsi" w:cstheme="minorHAnsi"/>
          <w:spacing w:val="-1"/>
          <w:lang w:val="es-ES_tradnl"/>
        </w:rPr>
        <w:t xml:space="preserve"> pérdidas de pocos son cubiertas por la contribución de muchos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, los recursos transferidos por el Gobierno Municipal 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 xml:space="preserve">más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los recursos aportados por los </w:t>
      </w:r>
      <w:r w:rsidR="009F0285" w:rsidRPr="00A4739D">
        <w:rPr>
          <w:rFonts w:asciiTheme="minorHAnsi" w:hAnsiTheme="minorHAnsi" w:cstheme="minorHAnsi"/>
          <w:spacing w:val="-1"/>
          <w:lang w:val="es-ES_tradnl"/>
        </w:rPr>
        <w:t xml:space="preserve">otros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Gobiernos Municipales que se encuentr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>e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n dentro el ámbito de aplicación del Seguro Agrario MINKA 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en cada campaña agrícola,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conformarán una bolsa común y serán utilizados 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para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cubrir el pago de indemnizaciones a favor de productores de cualquier municipio con cobertura de seguro agrario a nivel nacional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756E05" w:rsidRPr="00A4739D">
        <w:rPr>
          <w:rFonts w:asciiTheme="minorHAnsi" w:hAnsiTheme="minorHAnsi" w:cstheme="minorHAnsi"/>
          <w:spacing w:val="-1"/>
          <w:lang w:val="es-ES_tradnl"/>
        </w:rPr>
        <w:t xml:space="preserve">  </w:t>
      </w:r>
      <w:r w:rsidR="00567C61" w:rsidRPr="00A4739D">
        <w:rPr>
          <w:rFonts w:asciiTheme="minorHAnsi" w:hAnsiTheme="minorHAnsi" w:cstheme="minorHAnsi"/>
          <w:spacing w:val="-1"/>
          <w:lang w:val="es-ES_tradnl"/>
        </w:rPr>
        <w:t>Esta cláusula solo se aplicará en caso que el INSA defina la implementación del Seguro Agrario MINKA por administración directa.</w:t>
      </w:r>
    </w:p>
    <w:p w:rsidR="00C21069" w:rsidRPr="00A4739D" w:rsidRDefault="00C21069" w:rsidP="00567C61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E20BA0" w:rsidRPr="00A4739D" w:rsidRDefault="003C50C5" w:rsidP="00E20BA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SE</w:t>
      </w:r>
      <w:r w:rsidR="00A4739D" w:rsidRPr="00A4739D">
        <w:rPr>
          <w:rFonts w:asciiTheme="minorHAnsi" w:hAnsiTheme="minorHAnsi" w:cstheme="minorHAnsi"/>
          <w:b/>
          <w:spacing w:val="-1"/>
          <w:lang w:val="es-ES_tradnl"/>
        </w:rPr>
        <w:t>XTA</w:t>
      </w: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DC62A7" w:rsidRPr="00A4739D">
        <w:rPr>
          <w:rFonts w:asciiTheme="minorHAnsi" w:hAnsiTheme="minorHAnsi" w:cstheme="minorHAnsi"/>
          <w:b/>
          <w:spacing w:val="-1"/>
          <w:lang w:val="es-ES_tradnl"/>
        </w:rPr>
        <w:t>(SALDOS NO EJECUTADOS)</w:t>
      </w:r>
      <w:r w:rsidR="00852D34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.- </w:t>
      </w:r>
      <w:r w:rsidR="008D13D7" w:rsidRPr="00A4739D">
        <w:rPr>
          <w:rFonts w:asciiTheme="minorHAnsi" w:hAnsiTheme="minorHAnsi" w:cstheme="minorHAnsi"/>
          <w:spacing w:val="-1"/>
          <w:lang w:val="es-ES_tradnl"/>
        </w:rPr>
        <w:t>En consideración a lo estipulado por la cláusula anterior,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 xml:space="preserve"> l</w:t>
      </w:r>
      <w:r w:rsidR="00852D34" w:rsidRPr="00A4739D">
        <w:rPr>
          <w:rFonts w:asciiTheme="minorHAnsi" w:hAnsiTheme="minorHAnsi" w:cstheme="minorHAnsi"/>
          <w:spacing w:val="-1"/>
          <w:lang w:val="es-ES_tradnl"/>
        </w:rPr>
        <w:t xml:space="preserve">os saldos 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presupuestarios </w:t>
      </w:r>
      <w:r w:rsidR="00852D34" w:rsidRPr="00A4739D">
        <w:rPr>
          <w:rFonts w:asciiTheme="minorHAnsi" w:hAnsiTheme="minorHAnsi" w:cstheme="minorHAnsi"/>
          <w:spacing w:val="-1"/>
          <w:lang w:val="es-ES_tradnl"/>
        </w:rPr>
        <w:t xml:space="preserve">no ejecutados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por el INSA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>en cada gestión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 fiscal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 xml:space="preserve">no serán revertidos a favor de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ningún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>Gobierno Municipal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, los cuales </w:t>
      </w:r>
      <w:r w:rsidR="00561C18" w:rsidRPr="00A4739D">
        <w:rPr>
          <w:rFonts w:asciiTheme="minorHAnsi" w:hAnsiTheme="minorHAnsi" w:cstheme="minorHAnsi"/>
          <w:spacing w:val="-1"/>
          <w:lang w:val="es-ES_tradnl"/>
        </w:rPr>
        <w:t xml:space="preserve">en el marco de la normativa vigente 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serán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>inscritos en el presupuesto del INSA</w:t>
      </w:r>
      <w:r w:rsidR="000E031F" w:rsidRPr="00A4739D">
        <w:rPr>
          <w:rFonts w:asciiTheme="minorHAnsi" w:hAnsiTheme="minorHAnsi" w:cstheme="minorHAnsi"/>
          <w:spacing w:val="-1"/>
          <w:lang w:val="es-ES_tradnl"/>
        </w:rPr>
        <w:t xml:space="preserve"> de</w:t>
      </w:r>
      <w:r w:rsidR="00051A03" w:rsidRPr="00A4739D">
        <w:rPr>
          <w:rFonts w:asciiTheme="minorHAnsi" w:hAnsiTheme="minorHAnsi" w:cstheme="minorHAnsi"/>
          <w:spacing w:val="-1"/>
          <w:lang w:val="es-ES_tradnl"/>
        </w:rPr>
        <w:t xml:space="preserve"> la siguiente </w:t>
      </w:r>
      <w:r w:rsidR="00BF7AC4" w:rsidRPr="00A4739D">
        <w:rPr>
          <w:rFonts w:asciiTheme="minorHAnsi" w:hAnsiTheme="minorHAnsi" w:cstheme="minorHAnsi"/>
          <w:spacing w:val="-1"/>
          <w:lang w:val="es-ES_tradnl"/>
        </w:rPr>
        <w:t>gestión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037A84" w:rsidRPr="00A4739D">
        <w:rPr>
          <w:rFonts w:asciiTheme="minorHAnsi" w:hAnsiTheme="minorHAnsi" w:cstheme="minorHAnsi"/>
          <w:spacing w:val="-1"/>
          <w:lang w:val="es-ES_tradnl"/>
        </w:rPr>
        <w:t xml:space="preserve">para </w:t>
      </w:r>
      <w:r w:rsidR="000E031F" w:rsidRPr="00A4739D">
        <w:rPr>
          <w:rFonts w:asciiTheme="minorHAnsi" w:hAnsiTheme="minorHAnsi" w:cstheme="minorHAnsi"/>
          <w:spacing w:val="-1"/>
          <w:lang w:val="es-ES_tradnl"/>
        </w:rPr>
        <w:t>incrementar los recursos que demanden</w:t>
      </w:r>
      <w:r w:rsidR="00E31FAD" w:rsidRPr="00A4739D">
        <w:rPr>
          <w:rFonts w:asciiTheme="minorHAnsi" w:hAnsiTheme="minorHAnsi" w:cstheme="minorHAnsi"/>
        </w:rPr>
        <w:t xml:space="preserve"> los gastos operativos y</w:t>
      </w:r>
      <w:r w:rsidR="00051A03" w:rsidRPr="00A4739D">
        <w:rPr>
          <w:rFonts w:asciiTheme="minorHAnsi" w:hAnsiTheme="minorHAnsi" w:cstheme="minorHAnsi"/>
        </w:rPr>
        <w:t>/o</w:t>
      </w:r>
      <w:r w:rsidR="00E31FAD" w:rsidRPr="00A4739D">
        <w:rPr>
          <w:rFonts w:asciiTheme="minorHAnsi" w:hAnsiTheme="minorHAnsi" w:cstheme="minorHAnsi"/>
        </w:rPr>
        <w:t xml:space="preserve"> pago de siniestros </w:t>
      </w:r>
      <w:r w:rsidR="00E31FAD" w:rsidRPr="00A4739D">
        <w:rPr>
          <w:rFonts w:asciiTheme="minorHAnsi" w:hAnsiTheme="minorHAnsi" w:cstheme="minorHAnsi"/>
          <w:spacing w:val="-1"/>
          <w:lang w:val="es-ES_tradnl"/>
        </w:rPr>
        <w:t xml:space="preserve">de la </w:t>
      </w:r>
      <w:r w:rsidR="00A14962" w:rsidRPr="00A4739D">
        <w:rPr>
          <w:rFonts w:asciiTheme="minorHAnsi" w:hAnsiTheme="minorHAnsi" w:cstheme="minorHAnsi"/>
          <w:spacing w:val="-1"/>
          <w:lang w:val="es-ES_tradnl"/>
        </w:rPr>
        <w:t>próxima</w:t>
      </w:r>
      <w:r w:rsidR="00E31FAD" w:rsidRPr="00A4739D">
        <w:rPr>
          <w:rFonts w:asciiTheme="minorHAnsi" w:hAnsiTheme="minorHAnsi" w:cstheme="minorHAnsi"/>
          <w:spacing w:val="-1"/>
          <w:lang w:val="es-ES_tradnl"/>
        </w:rPr>
        <w:t xml:space="preserve"> campaña agrícola</w:t>
      </w:r>
      <w:r w:rsidR="00C06F41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E20BA0" w:rsidRPr="00A4739D">
        <w:rPr>
          <w:rFonts w:asciiTheme="minorHAnsi" w:hAnsiTheme="minorHAnsi" w:cstheme="minorHAnsi"/>
          <w:spacing w:val="-1"/>
          <w:lang w:val="es-ES_tradnl"/>
        </w:rPr>
        <w:t xml:space="preserve"> Esta cláusula solo se aplicará en caso que el INSA defina la implementación del Seguro Agrario MINKA por administración directa. </w:t>
      </w:r>
    </w:p>
    <w:p w:rsidR="00E20BA0" w:rsidRPr="00A4739D" w:rsidRDefault="00E20BA0" w:rsidP="00E20BA0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C21069" w:rsidRPr="00A4739D" w:rsidRDefault="00A4739D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SEPTIMA</w:t>
      </w:r>
      <w:r w:rsidR="00C80E5F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 xml:space="preserve">VARIACION DE 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>MONTO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>S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>DE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RECURSOS)</w:t>
      </w:r>
      <w:r w:rsidR="00C33C05">
        <w:rPr>
          <w:rFonts w:asciiTheme="minorHAnsi" w:hAnsiTheme="minorHAnsi" w:cstheme="minorHAnsi"/>
          <w:b/>
          <w:spacing w:val="-1"/>
          <w:lang w:val="es-ES_tradnl"/>
        </w:rPr>
        <w:t>.-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Queda establecido que los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montos de recursos a ser transferidos por el Gobierno Municipal pueden variar en función a la definición de transferencia de rie</w:t>
      </w:r>
      <w:r w:rsidR="00B92560" w:rsidRPr="00A4739D">
        <w:rPr>
          <w:rFonts w:asciiTheme="minorHAnsi" w:hAnsiTheme="minorHAnsi" w:cstheme="minorHAnsi"/>
          <w:spacing w:val="-1"/>
          <w:lang w:val="es-ES_tradnl"/>
        </w:rPr>
        <w:t>s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 xml:space="preserve">go </w:t>
      </w:r>
      <w:r w:rsidR="00C91EF6" w:rsidRPr="00A4739D">
        <w:rPr>
          <w:rFonts w:asciiTheme="minorHAnsi" w:hAnsiTheme="minorHAnsi" w:cstheme="minorHAnsi"/>
          <w:spacing w:val="-1"/>
          <w:lang w:val="es-ES_tradnl"/>
        </w:rPr>
        <w:t>o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 xml:space="preserve"> administración directa</w:t>
      </w:r>
      <w:r w:rsidR="00B92560" w:rsidRPr="00A4739D">
        <w:rPr>
          <w:rFonts w:asciiTheme="minorHAnsi" w:hAnsiTheme="minorHAnsi" w:cstheme="minorHAnsi"/>
          <w:spacing w:val="-1"/>
          <w:lang w:val="es-ES_tradnl"/>
        </w:rPr>
        <w:t xml:space="preserve"> del Seguro Agrario MINKA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67673B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EC599F">
        <w:rPr>
          <w:rFonts w:asciiTheme="minorHAnsi" w:hAnsiTheme="minorHAnsi" w:cstheme="minorHAnsi"/>
          <w:spacing w:val="-1"/>
          <w:lang w:val="es-ES_tradnl"/>
        </w:rPr>
        <w:t>E</w:t>
      </w:r>
      <w:r w:rsidR="0067673B">
        <w:rPr>
          <w:rFonts w:asciiTheme="minorHAnsi" w:hAnsiTheme="minorHAnsi" w:cstheme="minorHAnsi"/>
          <w:spacing w:val="-1"/>
          <w:lang w:val="es-ES_tradnl"/>
        </w:rPr>
        <w:t xml:space="preserve">l Gobierno Municipal deberá transferir </w:t>
      </w:r>
      <w:r w:rsidR="00EC599F">
        <w:rPr>
          <w:rFonts w:asciiTheme="minorHAnsi" w:hAnsiTheme="minorHAnsi" w:cstheme="minorHAnsi"/>
          <w:spacing w:val="-1"/>
          <w:lang w:val="es-ES_tradnl"/>
        </w:rPr>
        <w:t xml:space="preserve">la totalidad de </w:t>
      </w:r>
      <w:r w:rsidR="0067673B">
        <w:rPr>
          <w:rFonts w:asciiTheme="minorHAnsi" w:hAnsiTheme="minorHAnsi" w:cstheme="minorHAnsi"/>
          <w:spacing w:val="-1"/>
          <w:lang w:val="es-ES_tradnl"/>
        </w:rPr>
        <w:t xml:space="preserve">los montos </w:t>
      </w:r>
      <w:r w:rsidR="0067673B">
        <w:rPr>
          <w:rFonts w:asciiTheme="minorHAnsi" w:hAnsiTheme="minorHAnsi" w:cstheme="minorHAnsi"/>
          <w:spacing w:val="-1"/>
          <w:lang w:val="es-ES_tradnl"/>
        </w:rPr>
        <w:lastRenderedPageBreak/>
        <w:t>requeridos por el INSA</w:t>
      </w:r>
      <w:r w:rsidR="00EC599F">
        <w:rPr>
          <w:rFonts w:asciiTheme="minorHAnsi" w:hAnsiTheme="minorHAnsi" w:cstheme="minorHAnsi"/>
          <w:spacing w:val="-1"/>
          <w:lang w:val="es-ES_tradnl"/>
        </w:rPr>
        <w:t>, no habiendo lugar a transferencias parciales</w:t>
      </w:r>
      <w:r w:rsidR="0067673B">
        <w:rPr>
          <w:rFonts w:asciiTheme="minorHAnsi" w:hAnsiTheme="minorHAnsi" w:cstheme="minorHAnsi"/>
          <w:spacing w:val="-1"/>
          <w:lang w:val="es-ES_tradnl"/>
        </w:rPr>
        <w:t>.</w:t>
      </w:r>
    </w:p>
    <w:p w:rsidR="00C21069" w:rsidRPr="00A4739D" w:rsidRDefault="00C21069" w:rsidP="00A14962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67673B" w:rsidRDefault="00A4739D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OCTAVA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77149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3B70FD">
        <w:rPr>
          <w:rFonts w:asciiTheme="minorHAnsi" w:hAnsiTheme="minorHAnsi" w:cstheme="minorHAnsi"/>
          <w:b/>
          <w:spacing w:val="-1"/>
          <w:lang w:val="es-ES_tradnl"/>
        </w:rPr>
        <w:t xml:space="preserve">INCUMPLIMIENTO EN </w:t>
      </w:r>
      <w:r w:rsidR="00771492" w:rsidRPr="00A4739D">
        <w:rPr>
          <w:rFonts w:asciiTheme="minorHAnsi" w:hAnsiTheme="minorHAnsi" w:cstheme="minorHAnsi"/>
          <w:b/>
          <w:spacing w:val="-1"/>
          <w:lang w:val="es-ES_tradnl"/>
        </w:rPr>
        <w:t>TRANSFERENCIA DE RECURSOS).</w:t>
      </w:r>
      <w:r w:rsidR="00C33C05">
        <w:rPr>
          <w:rFonts w:asciiTheme="minorHAnsi" w:hAnsiTheme="minorHAnsi" w:cstheme="minorHAnsi"/>
          <w:b/>
          <w:spacing w:val="-1"/>
          <w:lang w:val="es-ES_tradnl"/>
        </w:rPr>
        <w:t>-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 xml:space="preserve"> La no transferencia de recursos por parte del Gobierno Municipal en los plazos establecidos</w:t>
      </w:r>
      <w:r w:rsidR="00F27BF9" w:rsidRPr="00A4739D">
        <w:rPr>
          <w:rFonts w:asciiTheme="minorHAnsi" w:hAnsiTheme="minorHAnsi" w:cstheme="minorHAnsi"/>
          <w:spacing w:val="-1"/>
          <w:lang w:val="es-ES_tradnl"/>
        </w:rPr>
        <w:t xml:space="preserve"> y coordinados con el INSA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 xml:space="preserve">, </w:t>
      </w:r>
      <w:r w:rsidR="00F27BF9" w:rsidRPr="00A4739D">
        <w:rPr>
          <w:rFonts w:asciiTheme="minorHAnsi" w:hAnsiTheme="minorHAnsi" w:cstheme="minorHAnsi"/>
          <w:spacing w:val="-1"/>
          <w:lang w:val="es-ES_tradnl"/>
        </w:rPr>
        <w:t xml:space="preserve">dará lugar a la </w:t>
      </w:r>
      <w:r w:rsidR="00C10CB7" w:rsidRPr="00A4739D">
        <w:rPr>
          <w:rFonts w:asciiTheme="minorHAnsi" w:hAnsiTheme="minorHAnsi" w:cstheme="minorHAnsi"/>
          <w:spacing w:val="-1"/>
          <w:lang w:val="es-ES_tradnl"/>
        </w:rPr>
        <w:t xml:space="preserve">suspensión de la cobertura de seguro agrario por la campaña en curso. </w:t>
      </w:r>
    </w:p>
    <w:p w:rsidR="00620B31" w:rsidRPr="00A4739D" w:rsidRDefault="00620B31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8009FE" w:rsidRPr="008009FE" w:rsidRDefault="00A4739D" w:rsidP="008009FE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NOVENA 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>(FALTA DE DISPONIBILIDAD DE RECURSOS DEL TGN)</w:t>
      </w:r>
      <w:r w:rsidR="00C33C05">
        <w:rPr>
          <w:rFonts w:asciiTheme="minorHAnsi" w:hAnsiTheme="minorHAnsi" w:cstheme="minorHAnsi"/>
          <w:b/>
          <w:spacing w:val="-1"/>
          <w:lang w:val="es-ES_tradnl"/>
        </w:rPr>
        <w:t>.-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8009FE" w:rsidRPr="008009FE">
        <w:rPr>
          <w:rFonts w:asciiTheme="minorHAnsi" w:hAnsiTheme="minorHAnsi" w:cstheme="minorHAnsi"/>
          <w:spacing w:val="-1"/>
          <w:lang w:val="es-ES_tradnl"/>
        </w:rPr>
        <w:t>En caso que el Tesoro General de la Nación</w:t>
      </w:r>
      <w:r w:rsidR="008009FE" w:rsidRPr="008009FE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8009FE" w:rsidRPr="008009FE">
        <w:rPr>
          <w:rFonts w:asciiTheme="minorHAnsi" w:hAnsiTheme="minorHAnsi" w:cstheme="minorHAnsi"/>
          <w:spacing w:val="-1"/>
          <w:lang w:val="es-ES_tradnl"/>
        </w:rPr>
        <w:t>– TGN</w:t>
      </w:r>
      <w:r w:rsidR="008009FE" w:rsidRPr="008009FE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8009FE" w:rsidRPr="008009FE">
        <w:rPr>
          <w:rFonts w:asciiTheme="minorHAnsi" w:hAnsiTheme="minorHAnsi" w:cstheme="minorHAnsi"/>
          <w:spacing w:val="-1"/>
          <w:lang w:val="es-ES_tradnl"/>
        </w:rPr>
        <w:t>no cuente con disponibilidad de recursos para la implementación del seguro MINKA, las partes definirán las acciones a seguir, ya sea acudiendo a otras fuentes de financiamiento o determinando la suspensión de la implementación de este seguro por imposibilidad manifiesta la cual tendrá efectos solo por la campaña agrícola en curso. El Gobierno Municipal comunicará a los productores a través de su dirigencia la imposibilidad de cobertura de seguro.</w:t>
      </w:r>
    </w:p>
    <w:p w:rsidR="007544D0" w:rsidRPr="00A4739D" w:rsidRDefault="007544D0" w:rsidP="007544D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852EC9" w:rsidRPr="00852EC9" w:rsidRDefault="007544D0" w:rsidP="001C51CE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D34B69">
        <w:rPr>
          <w:rFonts w:asciiTheme="minorHAnsi" w:hAnsiTheme="minorHAnsi" w:cstheme="minorHAnsi"/>
          <w:b/>
          <w:bCs/>
          <w:spacing w:val="-1"/>
          <w:lang w:val="es-ES_tradnl"/>
        </w:rPr>
        <w:t xml:space="preserve">DECIMA </w:t>
      </w:r>
      <w:r w:rsidR="008E4317" w:rsidRPr="00D34B69">
        <w:rPr>
          <w:rFonts w:asciiTheme="minorHAnsi" w:hAnsiTheme="minorHAnsi" w:cstheme="minorHAnsi"/>
          <w:b/>
          <w:bCs/>
          <w:spacing w:val="-1"/>
          <w:lang w:val="es-ES_tradnl"/>
        </w:rPr>
        <w:t>(</w:t>
      </w:r>
      <w:r w:rsidR="00AD0B49" w:rsidRPr="00D34B69">
        <w:rPr>
          <w:rFonts w:asciiTheme="minorHAnsi" w:hAnsiTheme="minorHAnsi" w:cstheme="minorHAnsi"/>
          <w:b/>
          <w:bCs/>
          <w:spacing w:val="-1"/>
          <w:lang w:val="es-ES_tradnl"/>
        </w:rPr>
        <w:t xml:space="preserve">RESOLUCION DE </w:t>
      </w:r>
      <w:r w:rsidRPr="00D34B69">
        <w:rPr>
          <w:rFonts w:asciiTheme="minorHAnsi" w:hAnsiTheme="minorHAnsi" w:cstheme="minorHAnsi"/>
          <w:b/>
          <w:bCs/>
          <w:spacing w:val="-1"/>
          <w:lang w:val="es-ES_tradnl"/>
        </w:rPr>
        <w:t>CONVENIO</w:t>
      </w:r>
      <w:r w:rsidR="00852EC9" w:rsidRPr="00D34B69">
        <w:rPr>
          <w:rFonts w:asciiTheme="minorHAnsi" w:hAnsiTheme="minorHAnsi" w:cstheme="minorHAnsi"/>
          <w:b/>
          <w:bCs/>
          <w:spacing w:val="-1"/>
          <w:lang w:val="es-ES_tradnl"/>
        </w:rPr>
        <w:t>S</w:t>
      </w:r>
      <w:r w:rsidR="00AD0B49" w:rsidRPr="00D34B69">
        <w:rPr>
          <w:rFonts w:asciiTheme="minorHAnsi" w:hAnsiTheme="minorHAnsi" w:cstheme="minorHAnsi"/>
          <w:b/>
          <w:bCs/>
          <w:spacing w:val="-1"/>
          <w:lang w:val="es-ES_tradnl"/>
        </w:rPr>
        <w:t xml:space="preserve"> SAMEP-PIRWA</w:t>
      </w:r>
      <w:r w:rsidR="00852EC9" w:rsidRPr="00D34B69">
        <w:rPr>
          <w:rFonts w:asciiTheme="minorHAnsi" w:hAnsiTheme="minorHAnsi" w:cstheme="minorHAnsi"/>
          <w:b/>
          <w:bCs/>
          <w:spacing w:val="-1"/>
          <w:lang w:val="es-ES_tradnl"/>
        </w:rPr>
        <w:t>)</w:t>
      </w:r>
      <w:r w:rsidR="00C33C05">
        <w:rPr>
          <w:rFonts w:asciiTheme="minorHAnsi" w:hAnsiTheme="minorHAnsi" w:cstheme="minorHAnsi"/>
          <w:b/>
          <w:bCs/>
          <w:spacing w:val="-1"/>
          <w:lang w:val="es-ES_tradnl"/>
        </w:rPr>
        <w:t>.-</w:t>
      </w:r>
      <w:r w:rsidR="00852EC9" w:rsidRPr="00D34B69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AD0B49" w:rsidRPr="00D34B69">
        <w:rPr>
          <w:rFonts w:asciiTheme="minorHAnsi" w:hAnsiTheme="minorHAnsi" w:cstheme="minorHAnsi"/>
          <w:bCs/>
          <w:spacing w:val="-1"/>
          <w:lang w:val="es-ES_tradnl"/>
        </w:rPr>
        <w:t>Por acuerdo de partes quedan resueltos</w:t>
      </w:r>
      <w:r w:rsidR="00AD0B49" w:rsidRPr="00D34B69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2D6782" w:rsidRPr="00D34B69">
        <w:rPr>
          <w:rFonts w:asciiTheme="minorHAnsi" w:hAnsiTheme="minorHAnsi" w:cstheme="minorHAnsi"/>
          <w:spacing w:val="-1"/>
          <w:lang w:val="es-ES_tradnl"/>
        </w:rPr>
        <w:t>l</w:t>
      </w:r>
      <w:r w:rsidR="00852EC9" w:rsidRPr="00D34B69">
        <w:rPr>
          <w:rFonts w:asciiTheme="minorHAnsi" w:hAnsiTheme="minorHAnsi" w:cstheme="minorHAnsi"/>
          <w:spacing w:val="-1"/>
          <w:lang w:val="es-ES_tradnl"/>
        </w:rPr>
        <w:t xml:space="preserve">os Convenios Intergubernativos para la implementación de </w:t>
      </w:r>
      <w:r w:rsidR="00B35D9B" w:rsidRPr="00D34B69">
        <w:rPr>
          <w:rFonts w:asciiTheme="minorHAnsi" w:hAnsiTheme="minorHAnsi" w:cstheme="minorHAnsi"/>
          <w:spacing w:val="-1"/>
          <w:lang w:val="es-ES_tradnl"/>
        </w:rPr>
        <w:t xml:space="preserve">las modalidades de </w:t>
      </w:r>
      <w:r w:rsidR="00852EC9" w:rsidRPr="00D34B69">
        <w:rPr>
          <w:rFonts w:asciiTheme="minorHAnsi" w:hAnsiTheme="minorHAnsi" w:cstheme="minorHAnsi"/>
          <w:spacing w:val="-1"/>
          <w:lang w:val="es-ES_tradnl"/>
        </w:rPr>
        <w:t xml:space="preserve">seguro PIRWA y SAMEP, suscritos en fecha ……………. y </w:t>
      </w:r>
      <w:proofErr w:type="gramStart"/>
      <w:r w:rsidR="00852EC9" w:rsidRPr="00D34B69">
        <w:rPr>
          <w:rFonts w:asciiTheme="minorHAnsi" w:hAnsiTheme="minorHAnsi" w:cstheme="minorHAnsi"/>
          <w:spacing w:val="-1"/>
          <w:lang w:val="es-ES_tradnl"/>
        </w:rPr>
        <w:t>.……………..</w:t>
      </w:r>
      <w:proofErr w:type="gramEnd"/>
      <w:r w:rsidR="00852EC9" w:rsidRPr="00D34B69">
        <w:rPr>
          <w:rFonts w:asciiTheme="minorHAnsi" w:hAnsiTheme="minorHAnsi" w:cstheme="minorHAnsi"/>
          <w:spacing w:val="-1"/>
          <w:lang w:val="es-ES_tradnl"/>
        </w:rPr>
        <w:t xml:space="preserve"> respectivamente</w:t>
      </w:r>
      <w:r w:rsidR="00AD0B49" w:rsidRPr="00D34B69">
        <w:rPr>
          <w:rFonts w:asciiTheme="minorHAnsi" w:hAnsiTheme="minorHAnsi" w:cstheme="minorHAnsi"/>
          <w:spacing w:val="-1"/>
          <w:lang w:val="es-ES_tradnl"/>
        </w:rPr>
        <w:t>.</w:t>
      </w:r>
      <w:r w:rsidR="00852EC9" w:rsidRPr="00852EC9">
        <w:rPr>
          <w:rFonts w:asciiTheme="minorHAnsi" w:hAnsiTheme="minorHAnsi" w:cstheme="minorHAnsi"/>
          <w:spacing w:val="-1"/>
          <w:lang w:val="es-ES_tradnl"/>
        </w:rPr>
        <w:t xml:space="preserve"> </w:t>
      </w:r>
    </w:p>
    <w:p w:rsidR="00852EC9" w:rsidRDefault="00852EC9" w:rsidP="007544D0">
      <w:pPr>
        <w:shd w:val="clear" w:color="auto" w:fill="FFFFFF"/>
        <w:jc w:val="both"/>
        <w:rPr>
          <w:rFonts w:asciiTheme="minorHAnsi" w:hAnsiTheme="minorHAnsi" w:cstheme="minorHAnsi"/>
          <w:bCs/>
          <w:spacing w:val="-1"/>
          <w:lang w:val="es-ES_tradnl"/>
        </w:rPr>
      </w:pPr>
      <w:bookmarkStart w:id="0" w:name="_GoBack"/>
      <w:bookmarkEnd w:id="0"/>
    </w:p>
    <w:p w:rsidR="00EE2E42" w:rsidRPr="00A4739D" w:rsidRDefault="00C80E5F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DECIMA</w:t>
      </w:r>
      <w:r w:rsidR="00740B81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852EC9">
        <w:rPr>
          <w:rFonts w:asciiTheme="minorHAnsi" w:hAnsiTheme="minorHAnsi" w:cstheme="minorHAnsi"/>
          <w:b/>
          <w:spacing w:val="-1"/>
          <w:lang w:val="es-ES_tradnl"/>
        </w:rPr>
        <w:t>PRIMERA</w:t>
      </w:r>
      <w:r w:rsidR="00A4739D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EE2E42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INTRANSFERIBILIDAD DEL CONVENIO).- </w:t>
      </w:r>
      <w:r w:rsidR="00EE2E42" w:rsidRPr="00A4739D">
        <w:rPr>
          <w:rFonts w:asciiTheme="minorHAnsi" w:hAnsiTheme="minorHAnsi" w:cstheme="minorHAnsi"/>
          <w:lang w:val="es-ES_tradnl"/>
        </w:rPr>
        <w:t>Ninguna de las partes intervi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nientes en este 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>Convenio Intergubernativo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podrán transferir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>,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ceder ni subrogar bajo ningún título a terceras personas naturales y/o jurídicas total o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 xml:space="preserve"> parcialmente, las obligaciones y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responsabilidades pactadas.</w:t>
      </w:r>
    </w:p>
    <w:p w:rsidR="007544D0" w:rsidRPr="00A4739D" w:rsidRDefault="007544D0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EE2E42" w:rsidRPr="00A4739D" w:rsidRDefault="00C80E5F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DECIMA</w:t>
      </w:r>
      <w:r w:rsidR="00740B81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852EC9">
        <w:rPr>
          <w:rFonts w:asciiTheme="minorHAnsi" w:hAnsiTheme="minorHAnsi" w:cstheme="minorHAnsi"/>
          <w:b/>
          <w:bCs/>
          <w:lang w:val="es-ES_tradnl"/>
        </w:rPr>
        <w:t>SEGUNDA</w:t>
      </w:r>
      <w:r w:rsidR="00A4739D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bCs/>
          <w:lang w:val="es-ES_tradnl"/>
        </w:rPr>
        <w:t xml:space="preserve">(MODIFICACIONES AL CONVENIO).- </w:t>
      </w:r>
      <w:r w:rsidR="00EE2E42" w:rsidRPr="00A4739D">
        <w:rPr>
          <w:rFonts w:asciiTheme="minorHAnsi" w:hAnsiTheme="minorHAnsi" w:cstheme="minorHAnsi"/>
          <w:lang w:val="es-ES_tradnl"/>
        </w:rPr>
        <w:t xml:space="preserve">El presente Convenio </w:t>
      </w:r>
      <w:r w:rsidR="000872AE" w:rsidRPr="00A4739D">
        <w:rPr>
          <w:rFonts w:asciiTheme="minorHAnsi" w:hAnsiTheme="minorHAnsi" w:cstheme="minorHAnsi"/>
          <w:lang w:val="es-ES_tradnl"/>
        </w:rPr>
        <w:t>Intergubernativo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podrá ser modificado en cualquiera de sus términos, para lo cual se elaborará una </w:t>
      </w:r>
      <w:r w:rsidR="0059123A" w:rsidRPr="00A4739D">
        <w:rPr>
          <w:rFonts w:asciiTheme="minorHAnsi" w:eastAsia="Times New Roman" w:hAnsiTheme="minorHAnsi" w:cstheme="minorHAnsi"/>
          <w:lang w:val="es-ES_tradnl"/>
        </w:rPr>
        <w:t>adenda</w:t>
      </w:r>
      <w:r w:rsidR="000D6A3A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al </w:t>
      </w:r>
      <w:r w:rsidR="00C0185E" w:rsidRPr="00A4739D">
        <w:rPr>
          <w:rFonts w:asciiTheme="minorHAnsi" w:eastAsia="Times New Roman" w:hAnsiTheme="minorHAnsi" w:cstheme="minorHAnsi"/>
          <w:lang w:val="es-ES_tradnl"/>
        </w:rPr>
        <w:t>c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onvenio en la que se exprese el acuerdo de ambas partes de efectuar la modificación, la misma que deberá quedar sujeta a la aprobación con las rubricas de los intervinientes y será de aplicación obligatoria.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</w:p>
    <w:p w:rsidR="00EE2E42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DECIMA</w:t>
      </w:r>
      <w:r w:rsidR="00EE2E4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852EC9">
        <w:rPr>
          <w:rFonts w:asciiTheme="minorHAnsi" w:eastAsia="Times New Roman" w:hAnsiTheme="minorHAnsi" w:cstheme="minorHAnsi"/>
          <w:b/>
          <w:bCs/>
          <w:lang w:val="es-ES_tradnl"/>
        </w:rPr>
        <w:t xml:space="preserve">TERCERA </w:t>
      </w:r>
      <w:r w:rsidR="00EE2E4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(VIGENCIA DEL CONVENIO).- </w:t>
      </w:r>
      <w:r w:rsidR="00EE2E42" w:rsidRPr="00A4739D">
        <w:rPr>
          <w:rFonts w:asciiTheme="minorHAnsi" w:hAnsiTheme="minorHAnsi" w:cstheme="minorHAnsi"/>
          <w:spacing w:val="-2"/>
          <w:lang w:val="es-ES_tradnl"/>
        </w:rPr>
        <w:t xml:space="preserve">El presente Convenio </w:t>
      </w:r>
      <w:r w:rsidR="009C5A15" w:rsidRPr="00A4739D">
        <w:rPr>
          <w:rFonts w:asciiTheme="minorHAnsi" w:hAnsiTheme="minorHAnsi" w:cstheme="minorHAnsi"/>
          <w:spacing w:val="-2"/>
          <w:lang w:val="es-ES_tradnl"/>
        </w:rPr>
        <w:t>Intergubernativo</w:t>
      </w:r>
      <w:r w:rsidR="00EE2E42" w:rsidRPr="00A4739D">
        <w:rPr>
          <w:rFonts w:asciiTheme="minorHAnsi" w:hAnsiTheme="minorHAnsi" w:cstheme="minorHAnsi"/>
          <w:spacing w:val="-2"/>
          <w:lang w:val="es-ES_tradnl"/>
        </w:rPr>
        <w:t xml:space="preserve"> tendr</w:t>
      </w:r>
      <w:r w:rsidR="00EE2E42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á una duración de 5 años a partir de 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>la fecha y año de su suscripción, sujeto a las modificaciones de plazo que acuerde el INSA con el Gobierno Municipal.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DECIMA</w:t>
      </w:r>
      <w:r w:rsidR="00C0185E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 </w:t>
      </w:r>
      <w:r w:rsidR="00AD0B49">
        <w:rPr>
          <w:rFonts w:asciiTheme="minorHAnsi" w:hAnsiTheme="minorHAnsi" w:cstheme="minorHAnsi"/>
          <w:b/>
          <w:bCs/>
          <w:spacing w:val="-2"/>
          <w:lang w:val="es-ES_tradnl"/>
        </w:rPr>
        <w:t>CUARTA</w:t>
      </w:r>
      <w:r w:rsidR="00A4739D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 </w:t>
      </w: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(</w:t>
      </w:r>
      <w:r w:rsidRPr="00A4739D">
        <w:rPr>
          <w:rFonts w:asciiTheme="minorHAnsi" w:hAnsiTheme="minorHAnsi" w:cstheme="minorHAnsi"/>
          <w:b/>
          <w:lang w:val="es-ES_tradnl"/>
        </w:rPr>
        <w:t xml:space="preserve">DOMICILIO A EFECTOS DE </w:t>
      </w: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AVISOS Y NOTIFICACIONES).- </w:t>
      </w:r>
      <w:r w:rsidRPr="00A4739D">
        <w:rPr>
          <w:rFonts w:asciiTheme="minorHAnsi" w:hAnsiTheme="minorHAnsi" w:cstheme="minorHAnsi"/>
          <w:bCs/>
          <w:spacing w:val="-2"/>
          <w:lang w:val="es-ES_tradnl"/>
        </w:rPr>
        <w:t xml:space="preserve">Las 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>comunicaciones deberán ser enviadas a las direcciones que se indican a continuación:</w:t>
      </w:r>
    </w:p>
    <w:p w:rsidR="00EE2E42" w:rsidRPr="00AD0B49" w:rsidRDefault="00EE2E42" w:rsidP="00A14962">
      <w:pPr>
        <w:jc w:val="both"/>
        <w:rPr>
          <w:rFonts w:asciiTheme="minorHAnsi" w:hAnsiTheme="minorHAnsi" w:cstheme="minorHAnsi"/>
          <w:b/>
        </w:rPr>
      </w:pP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lang w:val="es-ES_tradnl"/>
        </w:rPr>
        <w:t>Al</w:t>
      </w:r>
      <w:r w:rsidRPr="00A4739D">
        <w:rPr>
          <w:rFonts w:asciiTheme="minorHAnsi" w:hAnsiTheme="minorHAnsi" w:cstheme="minorHAnsi"/>
          <w:lang w:val="es-ES_tradnl"/>
        </w:rPr>
        <w:t xml:space="preserve"> </w:t>
      </w:r>
      <w:r w:rsidRPr="00A4739D">
        <w:rPr>
          <w:rFonts w:asciiTheme="minorHAnsi" w:hAnsiTheme="minorHAnsi" w:cstheme="minorHAnsi"/>
          <w:b/>
          <w:lang w:val="es-ES_tradnl"/>
        </w:rPr>
        <w:t>INSTITUTO DEL SEGURO AGRARIO:</w:t>
      </w:r>
    </w:p>
    <w:p w:rsidR="00EE2E42" w:rsidRPr="00A4739D" w:rsidRDefault="00EE2E42" w:rsidP="00A14962">
      <w:pPr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eastAsia="Times New Roman" w:hAnsiTheme="minorHAnsi" w:cstheme="minorHAnsi"/>
          <w:lang w:val="es-ES_tradnl"/>
        </w:rPr>
        <w:t xml:space="preserve">Av. </w:t>
      </w:r>
      <w:r w:rsidRPr="00A4739D">
        <w:rPr>
          <w:rFonts w:asciiTheme="minorHAnsi" w:hAnsiTheme="minorHAnsi" w:cstheme="minorHAnsi"/>
          <w:lang w:val="es-ES_tradnl"/>
        </w:rPr>
        <w:t>Mariscal Santa Cruz, Edificio Esperanza piso 3</w:t>
      </w:r>
      <w:r w:rsidR="00B117E2" w:rsidRPr="00A4739D">
        <w:rPr>
          <w:rFonts w:asciiTheme="minorHAnsi" w:hAnsiTheme="minorHAnsi" w:cstheme="minorHAnsi"/>
          <w:lang w:val="es-ES_tradnl"/>
        </w:rPr>
        <w:t>.</w:t>
      </w:r>
    </w:p>
    <w:p w:rsidR="00EE2E42" w:rsidRPr="00A4739D" w:rsidRDefault="00EE2E42" w:rsidP="00A14962">
      <w:pPr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eastAsia="Times New Roman" w:hAnsiTheme="minorHAnsi" w:cstheme="minorHAnsi"/>
          <w:lang w:val="es-ES_tradnl"/>
        </w:rPr>
        <w:t xml:space="preserve">Teléfono Fax: 2148288  </w:t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lang w:val="es-ES_tradnl"/>
        </w:rPr>
        <w:t>AL GOBIERNO MUNICIPAL</w:t>
      </w:r>
      <w:r w:rsidRPr="00A4739D">
        <w:rPr>
          <w:rFonts w:asciiTheme="minorHAnsi" w:hAnsiTheme="minorHAnsi" w:cstheme="minorHAnsi"/>
          <w:lang w:val="es-ES_tradnl"/>
        </w:rPr>
        <w:t>:</w:t>
      </w:r>
    </w:p>
    <w:p w:rsidR="00EE2E42" w:rsidRPr="00A4739D" w:rsidRDefault="00EE2E42" w:rsidP="00A14962">
      <w:pPr>
        <w:tabs>
          <w:tab w:val="center" w:pos="4560"/>
        </w:tabs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Plaza,</w:t>
      </w:r>
      <w:r w:rsidRPr="00A4739D">
        <w:rPr>
          <w:rFonts w:asciiTheme="minorHAnsi" w:hAnsiTheme="minorHAnsi" w:cstheme="minorHAnsi"/>
          <w:lang w:val="es-ES_tradnl"/>
        </w:rPr>
        <w:tab/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Teléfono Fax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lang w:val="es-ES_tradnl"/>
        </w:rPr>
      </w:pPr>
    </w:p>
    <w:p w:rsidR="00EE2E42" w:rsidRPr="00A4739D" w:rsidRDefault="009F0285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DECIMA </w:t>
      </w:r>
      <w:r w:rsidR="00AD0B49">
        <w:rPr>
          <w:rFonts w:asciiTheme="minorHAnsi" w:hAnsiTheme="minorHAnsi" w:cstheme="minorHAnsi"/>
          <w:b/>
          <w:spacing w:val="-1"/>
          <w:lang w:val="es-ES_tradnl"/>
        </w:rPr>
        <w:t>QUINTA</w:t>
      </w:r>
      <w:r w:rsidR="00852EC9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EE2E42" w:rsidRPr="00A4739D">
        <w:rPr>
          <w:rFonts w:asciiTheme="minorHAnsi" w:hAnsiTheme="minorHAnsi" w:cstheme="minorHAnsi"/>
          <w:b/>
          <w:bCs/>
          <w:spacing w:val="-1"/>
          <w:lang w:val="es-ES_tradnl"/>
        </w:rPr>
        <w:t>ACEPTACI</w:t>
      </w:r>
      <w:r w:rsidR="00EE2E42" w:rsidRPr="00A4739D">
        <w:rPr>
          <w:rFonts w:asciiTheme="minorHAnsi" w:eastAsia="Times New Roman" w:hAnsiTheme="minorHAnsi" w:cstheme="minorHAnsi"/>
          <w:b/>
          <w:bCs/>
          <w:spacing w:val="-1"/>
          <w:lang w:val="es-ES_tradnl"/>
        </w:rPr>
        <w:t xml:space="preserve">ÓN </w:t>
      </w:r>
      <w:r w:rsidR="00EE2E42" w:rsidRPr="00A4739D">
        <w:rPr>
          <w:rFonts w:asciiTheme="minorHAnsi" w:eastAsia="Times New Roman" w:hAnsiTheme="minorHAnsi" w:cstheme="minorHAnsi"/>
          <w:b/>
          <w:spacing w:val="-1"/>
          <w:lang w:val="es-ES_tradnl"/>
        </w:rPr>
        <w:t>Y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b/>
          <w:bCs/>
          <w:spacing w:val="-1"/>
          <w:lang w:val="es-ES_tradnl"/>
        </w:rPr>
        <w:t xml:space="preserve">CONFORMIDAD).- </w:t>
      </w:r>
      <w:r w:rsidR="00EE2E42" w:rsidRPr="00A4739D">
        <w:rPr>
          <w:rFonts w:asciiTheme="minorHAnsi" w:hAnsiTheme="minorHAnsi" w:cstheme="minorHAnsi"/>
          <w:spacing w:val="-1"/>
          <w:lang w:val="es-ES_tradnl"/>
        </w:rPr>
        <w:t>En se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ñal de aceptación </w:t>
      </w:r>
      <w:r w:rsidR="00EE2E42" w:rsidRPr="00A4739D">
        <w:rPr>
          <w:rFonts w:asciiTheme="minorHAnsi" w:eastAsia="Times New Roman" w:hAnsiTheme="minorHAnsi" w:cstheme="minorHAnsi"/>
          <w:iCs/>
          <w:spacing w:val="-1"/>
          <w:lang w:val="es-ES_tradnl"/>
        </w:rPr>
        <w:t xml:space="preserve">y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conformidad a cada una de las cláusulas y estipulaciones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del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presente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Convenio,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firman las partes en un original y dos copias del mismo tenor, obligándose a su fiel y estricto cumplimiento, en lo que les corresponde.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eastAsia="Times New Roman" w:hAnsiTheme="minorHAnsi" w:cstheme="minorHAnsi"/>
          <w:spacing w:val="-1"/>
          <w:lang w:val="es-ES_tradnl"/>
        </w:rPr>
        <w:t>Es dado en la ciudad de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La Paz,</w:t>
      </w:r>
      <w:r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en fecha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…</w:t>
      </w:r>
      <w:r w:rsidR="00B35D9B">
        <w:rPr>
          <w:rFonts w:asciiTheme="minorHAnsi" w:eastAsia="Times New Roman" w:hAnsiTheme="minorHAnsi" w:cstheme="minorHAnsi"/>
          <w:spacing w:val="-1"/>
          <w:lang w:val="es-ES_tradnl"/>
        </w:rPr>
        <w:t>…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de </w:t>
      </w:r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…….</w:t>
      </w:r>
      <w:r w:rsidR="009D5DB5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de 20</w:t>
      </w:r>
      <w:r w:rsidR="00847597" w:rsidRPr="00A4739D">
        <w:rPr>
          <w:rFonts w:asciiTheme="minorHAnsi" w:eastAsia="Times New Roman" w:hAnsiTheme="minorHAnsi" w:cstheme="minorHAnsi"/>
          <w:spacing w:val="-1"/>
          <w:lang w:val="es-ES_tradnl"/>
        </w:rPr>
        <w:t>20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>.</w:t>
      </w:r>
    </w:p>
    <w:p w:rsidR="00F27BF9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F27BF9" w:rsidRPr="00EE04CE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C91EF6" w:rsidRDefault="00C91EF6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C91EF6" w:rsidRDefault="00C91EF6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EE2E42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F27BF9" w:rsidRPr="00E036AE" w:rsidTr="00F27BF9">
        <w:trPr>
          <w:jc w:val="center"/>
        </w:trPr>
        <w:tc>
          <w:tcPr>
            <w:tcW w:w="4748" w:type="dxa"/>
          </w:tcPr>
          <w:p w:rsidR="00F27BF9" w:rsidRPr="00E036AE" w:rsidRDefault="00F27BF9" w:rsidP="00F27BF9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036AE">
              <w:rPr>
                <w:rFonts w:asciiTheme="minorHAnsi" w:eastAsia="Times New Roman" w:hAnsiTheme="minorHAnsi" w:cstheme="minorHAnsi"/>
                <w:lang w:val="es-ES_tradnl"/>
              </w:rPr>
              <w:t>Erik Bernardo Murillo Fernández</w:t>
            </w:r>
          </w:p>
        </w:tc>
        <w:tc>
          <w:tcPr>
            <w:tcW w:w="4748" w:type="dxa"/>
          </w:tcPr>
          <w:p w:rsidR="00F27BF9" w:rsidRPr="00E036AE" w:rsidRDefault="00872902" w:rsidP="0029154E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036AE">
              <w:rPr>
                <w:rFonts w:asciiTheme="minorHAnsi" w:eastAsia="Times New Roman" w:hAnsiTheme="minorHAnsi" w:cstheme="minorHAnsi"/>
                <w:spacing w:val="-1"/>
                <w:lang w:val="es-ES_tradnl"/>
              </w:rPr>
              <w:t xml:space="preserve"> </w:t>
            </w:r>
            <w:r w:rsidR="0029154E" w:rsidRPr="00E036AE">
              <w:rPr>
                <w:rFonts w:asciiTheme="minorHAnsi" w:eastAsia="Times New Roman" w:hAnsiTheme="minorHAnsi" w:cstheme="minorHAnsi"/>
                <w:spacing w:val="-1"/>
                <w:lang w:val="es-ES_tradnl"/>
              </w:rPr>
              <w:t>………….</w:t>
            </w:r>
          </w:p>
        </w:tc>
      </w:tr>
      <w:tr w:rsidR="00F27BF9" w:rsidRPr="00EE04CE" w:rsidTr="00F27BF9">
        <w:trPr>
          <w:jc w:val="center"/>
        </w:trPr>
        <w:tc>
          <w:tcPr>
            <w:tcW w:w="4748" w:type="dxa"/>
          </w:tcPr>
          <w:p w:rsidR="00F27BF9" w:rsidRPr="00EE04CE" w:rsidRDefault="00F27BF9" w:rsidP="00F27BF9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>DIRECTOR GENERAL EJECUTIVO</w:t>
            </w:r>
          </w:p>
          <w:p w:rsidR="00F27BF9" w:rsidRPr="00EE04CE" w:rsidRDefault="00F27BF9" w:rsidP="00F27BF9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E04CE">
              <w:rPr>
                <w:rFonts w:asciiTheme="minorHAnsi" w:hAnsiTheme="minorHAnsi" w:cstheme="minorHAnsi"/>
                <w:b/>
                <w:lang w:val="es-ES_tradnl"/>
              </w:rPr>
              <w:t>INSTITUTO DEL SEGURO AGRARIO</w:t>
            </w:r>
          </w:p>
        </w:tc>
        <w:tc>
          <w:tcPr>
            <w:tcW w:w="4748" w:type="dxa"/>
          </w:tcPr>
          <w:p w:rsidR="000872AE" w:rsidRPr="00EE04CE" w:rsidRDefault="00872902" w:rsidP="00F27BF9">
            <w:pPr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 </w:t>
            </w:r>
            <w:r w:rsidR="00F27BF9" w:rsidRPr="00EE04CE">
              <w:rPr>
                <w:rFonts w:asciiTheme="minorHAnsi" w:hAnsiTheme="minorHAnsi" w:cstheme="minorHAnsi"/>
                <w:b/>
                <w:lang w:val="es-ES_tradnl"/>
              </w:rPr>
              <w:t>HONORABLE ALCALDE MUNICIPAL</w:t>
            </w:r>
          </w:p>
          <w:p w:rsidR="00F27BF9" w:rsidRPr="00EE04CE" w:rsidRDefault="00F27BF9" w:rsidP="0029154E">
            <w:pPr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>GOBIERNO MUNICIPAL DE</w:t>
            </w:r>
            <w:r w:rsidR="000872AE"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 xml:space="preserve"> </w:t>
            </w:r>
            <w:r w:rsidR="0029154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…</w:t>
            </w:r>
            <w:proofErr w:type="gramStart"/>
            <w:r w:rsidR="0029154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..</w:t>
            </w:r>
            <w:proofErr w:type="gramEnd"/>
          </w:p>
        </w:tc>
      </w:tr>
    </w:tbl>
    <w:p w:rsidR="009C143C" w:rsidRPr="00EE04CE" w:rsidRDefault="009C143C" w:rsidP="00B35D9B">
      <w:pPr>
        <w:shd w:val="clear" w:color="auto" w:fill="FFFFFF"/>
        <w:jc w:val="both"/>
        <w:rPr>
          <w:rFonts w:ascii="Verdana" w:eastAsia="Times New Roman" w:hAnsi="Verdana" w:cs="Tahoma"/>
          <w:lang w:val="es-ES_tradnl"/>
        </w:rPr>
      </w:pPr>
    </w:p>
    <w:sectPr w:rsidR="009C143C" w:rsidRPr="00EE04CE" w:rsidSect="00F27BF9">
      <w:headerReference w:type="default" r:id="rId9"/>
      <w:pgSz w:w="12240" w:h="15840"/>
      <w:pgMar w:top="1276" w:right="1041" w:bottom="1134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FC" w:rsidRDefault="00E477FC" w:rsidP="00A70D02">
      <w:r>
        <w:separator/>
      </w:r>
    </w:p>
  </w:endnote>
  <w:endnote w:type="continuationSeparator" w:id="0">
    <w:p w:rsidR="00E477FC" w:rsidRDefault="00E477FC" w:rsidP="00A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FC" w:rsidRDefault="00E477FC" w:rsidP="00A70D02">
      <w:r>
        <w:separator/>
      </w:r>
    </w:p>
  </w:footnote>
  <w:footnote w:type="continuationSeparator" w:id="0">
    <w:p w:rsidR="00E477FC" w:rsidRDefault="00E477FC" w:rsidP="00A7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19" w:rsidRDefault="00FB7019">
    <w:pPr>
      <w:pStyle w:val="Encabezado"/>
    </w:pPr>
    <w:r>
      <w:tab/>
    </w:r>
    <w:r>
      <w:tab/>
    </w:r>
  </w:p>
  <w:p w:rsidR="00FB7019" w:rsidRDefault="00FB7019">
    <w:pPr>
      <w:pStyle w:val="Encabezado"/>
    </w:pPr>
    <w:r>
      <w:tab/>
    </w:r>
  </w:p>
  <w:p w:rsidR="007C3AFF" w:rsidRPr="007C3AFF" w:rsidRDefault="00FB7019" w:rsidP="007C3AFF">
    <w:pPr>
      <w:pStyle w:val="Encabezado"/>
      <w:rPr>
        <w:sz w:val="11"/>
        <w:szCs w:val="11"/>
      </w:rPr>
    </w:pPr>
    <w:r>
      <w:tab/>
    </w:r>
    <w:r w:rsidRPr="00FB7019">
      <w:rPr>
        <w:sz w:val="12"/>
        <w:szCs w:val="12"/>
      </w:rPr>
      <w:t xml:space="preserve">                                                                                              </w:t>
    </w:r>
    <w:r w:rsidR="007C3AFF">
      <w:rPr>
        <w:sz w:val="12"/>
        <w:szCs w:val="12"/>
      </w:rPr>
      <w:t xml:space="preserve">                                                                                                </w:t>
    </w:r>
    <w:r w:rsidR="007C3AFF" w:rsidRPr="007C3AFF">
      <w:rPr>
        <w:sz w:val="11"/>
        <w:szCs w:val="11"/>
      </w:rPr>
      <w:t xml:space="preserve"> </w:t>
    </w:r>
  </w:p>
  <w:p w:rsidR="00FB7019" w:rsidRPr="00FB7019" w:rsidRDefault="00FB7019">
    <w:pPr>
      <w:pStyle w:val="Encabezado"/>
      <w:rPr>
        <w:sz w:val="12"/>
        <w:szCs w:val="12"/>
      </w:rPr>
    </w:pPr>
    <w:r w:rsidRPr="00FB7019">
      <w:rPr>
        <w:sz w:val="12"/>
        <w:szCs w:val="12"/>
      </w:rPr>
      <w:t xml:space="preserve">                          </w:t>
    </w:r>
    <w:r>
      <w:rPr>
        <w:sz w:val="12"/>
        <w:szCs w:val="12"/>
      </w:rPr>
      <w:t xml:space="preserve">                                                                               </w:t>
    </w:r>
    <w:r w:rsidR="0015503B">
      <w:rPr>
        <w:sz w:val="12"/>
        <w:szCs w:val="12"/>
      </w:rPr>
      <w:t xml:space="preserve">     </w:t>
    </w:r>
    <w:r w:rsidRPr="00FB7019">
      <w:rPr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BC1D68"/>
    <w:lvl w:ilvl="0">
      <w:numFmt w:val="bullet"/>
      <w:lvlText w:val="*"/>
      <w:lvlJc w:val="left"/>
    </w:lvl>
  </w:abstractNum>
  <w:abstractNum w:abstractNumId="1">
    <w:nsid w:val="12EF00AD"/>
    <w:multiLevelType w:val="hybridMultilevel"/>
    <w:tmpl w:val="E602660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502C"/>
    <w:multiLevelType w:val="hybridMultilevel"/>
    <w:tmpl w:val="EBE69476"/>
    <w:lvl w:ilvl="0" w:tplc="A38A668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4BB1"/>
    <w:multiLevelType w:val="hybridMultilevel"/>
    <w:tmpl w:val="62A6F28A"/>
    <w:lvl w:ilvl="0" w:tplc="B90EFA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2E75"/>
    <w:multiLevelType w:val="hybridMultilevel"/>
    <w:tmpl w:val="E7985706"/>
    <w:lvl w:ilvl="0" w:tplc="E79842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6F72"/>
    <w:multiLevelType w:val="hybridMultilevel"/>
    <w:tmpl w:val="4AFAE3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07DC"/>
    <w:multiLevelType w:val="hybridMultilevel"/>
    <w:tmpl w:val="B420CE4E"/>
    <w:lvl w:ilvl="0" w:tplc="400A0017">
      <w:start w:val="1"/>
      <w:numFmt w:val="lowerLetter"/>
      <w:lvlText w:val="%1)"/>
      <w:lvlJc w:val="left"/>
      <w:pPr>
        <w:ind w:left="749" w:hanging="360"/>
      </w:pPr>
    </w:lvl>
    <w:lvl w:ilvl="1" w:tplc="400A0019">
      <w:start w:val="1"/>
      <w:numFmt w:val="lowerLetter"/>
      <w:lvlText w:val="%2."/>
      <w:lvlJc w:val="left"/>
      <w:pPr>
        <w:ind w:left="1469" w:hanging="360"/>
      </w:pPr>
    </w:lvl>
    <w:lvl w:ilvl="2" w:tplc="400A001B" w:tentative="1">
      <w:start w:val="1"/>
      <w:numFmt w:val="lowerRoman"/>
      <w:lvlText w:val="%3."/>
      <w:lvlJc w:val="right"/>
      <w:pPr>
        <w:ind w:left="2189" w:hanging="180"/>
      </w:pPr>
    </w:lvl>
    <w:lvl w:ilvl="3" w:tplc="400A000F" w:tentative="1">
      <w:start w:val="1"/>
      <w:numFmt w:val="decimal"/>
      <w:lvlText w:val="%4."/>
      <w:lvlJc w:val="left"/>
      <w:pPr>
        <w:ind w:left="2909" w:hanging="360"/>
      </w:pPr>
    </w:lvl>
    <w:lvl w:ilvl="4" w:tplc="400A0019" w:tentative="1">
      <w:start w:val="1"/>
      <w:numFmt w:val="lowerLetter"/>
      <w:lvlText w:val="%5."/>
      <w:lvlJc w:val="left"/>
      <w:pPr>
        <w:ind w:left="3629" w:hanging="360"/>
      </w:pPr>
    </w:lvl>
    <w:lvl w:ilvl="5" w:tplc="400A001B" w:tentative="1">
      <w:start w:val="1"/>
      <w:numFmt w:val="lowerRoman"/>
      <w:lvlText w:val="%6."/>
      <w:lvlJc w:val="right"/>
      <w:pPr>
        <w:ind w:left="4349" w:hanging="180"/>
      </w:pPr>
    </w:lvl>
    <w:lvl w:ilvl="6" w:tplc="400A000F" w:tentative="1">
      <w:start w:val="1"/>
      <w:numFmt w:val="decimal"/>
      <w:lvlText w:val="%7."/>
      <w:lvlJc w:val="left"/>
      <w:pPr>
        <w:ind w:left="5069" w:hanging="360"/>
      </w:pPr>
    </w:lvl>
    <w:lvl w:ilvl="7" w:tplc="400A0019" w:tentative="1">
      <w:start w:val="1"/>
      <w:numFmt w:val="lowerLetter"/>
      <w:lvlText w:val="%8."/>
      <w:lvlJc w:val="left"/>
      <w:pPr>
        <w:ind w:left="5789" w:hanging="360"/>
      </w:pPr>
    </w:lvl>
    <w:lvl w:ilvl="8" w:tplc="40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27B3447B"/>
    <w:multiLevelType w:val="hybridMultilevel"/>
    <w:tmpl w:val="B5284E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48A1"/>
    <w:multiLevelType w:val="hybridMultilevel"/>
    <w:tmpl w:val="4A9E2526"/>
    <w:lvl w:ilvl="0" w:tplc="74FC60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0866"/>
    <w:multiLevelType w:val="hybridMultilevel"/>
    <w:tmpl w:val="DD3A9C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1D5E"/>
    <w:multiLevelType w:val="hybridMultilevel"/>
    <w:tmpl w:val="91EC96D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67EC1"/>
    <w:multiLevelType w:val="hybridMultilevel"/>
    <w:tmpl w:val="E9F8635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F2C12"/>
    <w:multiLevelType w:val="hybridMultilevel"/>
    <w:tmpl w:val="F02079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423C6"/>
    <w:multiLevelType w:val="multilevel"/>
    <w:tmpl w:val="5CB4E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AE4A25"/>
    <w:multiLevelType w:val="hybridMultilevel"/>
    <w:tmpl w:val="9E92C5EE"/>
    <w:lvl w:ilvl="0" w:tplc="1C24FC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5028"/>
    <w:multiLevelType w:val="hybridMultilevel"/>
    <w:tmpl w:val="D4EE577A"/>
    <w:lvl w:ilvl="0" w:tplc="623023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B3541"/>
    <w:multiLevelType w:val="hybridMultilevel"/>
    <w:tmpl w:val="9F9A62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003C"/>
    <w:multiLevelType w:val="singleLevel"/>
    <w:tmpl w:val="383824AA"/>
    <w:lvl w:ilvl="0">
      <w:start w:val="1"/>
      <w:numFmt w:val="decimal"/>
      <w:lvlText w:val="3.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8">
    <w:nsid w:val="61E6127F"/>
    <w:multiLevelType w:val="singleLevel"/>
    <w:tmpl w:val="9622155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63EC197A"/>
    <w:multiLevelType w:val="singleLevel"/>
    <w:tmpl w:val="4C62E1D8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0">
    <w:nsid w:val="67EB70F6"/>
    <w:multiLevelType w:val="hybridMultilevel"/>
    <w:tmpl w:val="D3EC9C7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1191"/>
    <w:multiLevelType w:val="hybridMultilevel"/>
    <w:tmpl w:val="26E43B8C"/>
    <w:lvl w:ilvl="0" w:tplc="1B784D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A1863"/>
    <w:multiLevelType w:val="hybridMultilevel"/>
    <w:tmpl w:val="C94AC298"/>
    <w:lvl w:ilvl="0" w:tplc="C49298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93D0B"/>
    <w:multiLevelType w:val="hybridMultilevel"/>
    <w:tmpl w:val="A578693C"/>
    <w:lvl w:ilvl="0" w:tplc="8CE80AA4">
      <w:start w:val="1"/>
      <w:numFmt w:val="lowerLetter"/>
      <w:lvlText w:val="%1)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57EB5"/>
    <w:multiLevelType w:val="hybridMultilevel"/>
    <w:tmpl w:val="E38059E0"/>
    <w:lvl w:ilvl="0" w:tplc="77B84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1AAE"/>
    <w:multiLevelType w:val="singleLevel"/>
    <w:tmpl w:val="6AE66BFA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6">
    <w:nsid w:val="74AD5956"/>
    <w:multiLevelType w:val="hybridMultilevel"/>
    <w:tmpl w:val="F42032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102B5"/>
    <w:multiLevelType w:val="hybridMultilevel"/>
    <w:tmpl w:val="1B04D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18"/>
  </w:num>
  <w:num w:numId="6">
    <w:abstractNumId w:val="5"/>
  </w:num>
  <w:num w:numId="7">
    <w:abstractNumId w:val="26"/>
  </w:num>
  <w:num w:numId="8">
    <w:abstractNumId w:val="2"/>
  </w:num>
  <w:num w:numId="9">
    <w:abstractNumId w:val="27"/>
  </w:num>
  <w:num w:numId="10">
    <w:abstractNumId w:val="3"/>
  </w:num>
  <w:num w:numId="11">
    <w:abstractNumId w:val="16"/>
  </w:num>
  <w:num w:numId="12">
    <w:abstractNumId w:val="23"/>
  </w:num>
  <w:num w:numId="13">
    <w:abstractNumId w:val="9"/>
  </w:num>
  <w:num w:numId="14">
    <w:abstractNumId w:val="6"/>
  </w:num>
  <w:num w:numId="15">
    <w:abstractNumId w:val="13"/>
  </w:num>
  <w:num w:numId="16">
    <w:abstractNumId w:val="20"/>
  </w:num>
  <w:num w:numId="17">
    <w:abstractNumId w:val="10"/>
  </w:num>
  <w:num w:numId="18">
    <w:abstractNumId w:val="8"/>
  </w:num>
  <w:num w:numId="19">
    <w:abstractNumId w:val="14"/>
  </w:num>
  <w:num w:numId="20">
    <w:abstractNumId w:val="1"/>
  </w:num>
  <w:num w:numId="21">
    <w:abstractNumId w:val="7"/>
  </w:num>
  <w:num w:numId="22">
    <w:abstractNumId w:val="21"/>
  </w:num>
  <w:num w:numId="23">
    <w:abstractNumId w:val="24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1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3"/>
    <w:rsid w:val="00000075"/>
    <w:rsid w:val="0000309A"/>
    <w:rsid w:val="00005531"/>
    <w:rsid w:val="00012D67"/>
    <w:rsid w:val="00021240"/>
    <w:rsid w:val="00021A0B"/>
    <w:rsid w:val="00027BE9"/>
    <w:rsid w:val="00033FE5"/>
    <w:rsid w:val="00037A84"/>
    <w:rsid w:val="000440F6"/>
    <w:rsid w:val="0004569A"/>
    <w:rsid w:val="00047868"/>
    <w:rsid w:val="00051A03"/>
    <w:rsid w:val="0005367B"/>
    <w:rsid w:val="00056B7E"/>
    <w:rsid w:val="00057F75"/>
    <w:rsid w:val="00060B9D"/>
    <w:rsid w:val="00074F19"/>
    <w:rsid w:val="0008286D"/>
    <w:rsid w:val="00083292"/>
    <w:rsid w:val="000872AE"/>
    <w:rsid w:val="00095133"/>
    <w:rsid w:val="00097DA9"/>
    <w:rsid w:val="000A5901"/>
    <w:rsid w:val="000A6088"/>
    <w:rsid w:val="000B0C31"/>
    <w:rsid w:val="000B314F"/>
    <w:rsid w:val="000B3B74"/>
    <w:rsid w:val="000B535D"/>
    <w:rsid w:val="000C0760"/>
    <w:rsid w:val="000C1F80"/>
    <w:rsid w:val="000C3417"/>
    <w:rsid w:val="000C4803"/>
    <w:rsid w:val="000C6F16"/>
    <w:rsid w:val="000D1276"/>
    <w:rsid w:val="000D6A3A"/>
    <w:rsid w:val="000D77FD"/>
    <w:rsid w:val="000E031F"/>
    <w:rsid w:val="000F63DC"/>
    <w:rsid w:val="00107957"/>
    <w:rsid w:val="00107C59"/>
    <w:rsid w:val="00111FD7"/>
    <w:rsid w:val="0011548D"/>
    <w:rsid w:val="00116F83"/>
    <w:rsid w:val="00122630"/>
    <w:rsid w:val="00125847"/>
    <w:rsid w:val="00131F04"/>
    <w:rsid w:val="00131F4A"/>
    <w:rsid w:val="0013371C"/>
    <w:rsid w:val="00133E9B"/>
    <w:rsid w:val="00134B29"/>
    <w:rsid w:val="001350A5"/>
    <w:rsid w:val="001432FA"/>
    <w:rsid w:val="001435CC"/>
    <w:rsid w:val="0014682A"/>
    <w:rsid w:val="00147300"/>
    <w:rsid w:val="0015503B"/>
    <w:rsid w:val="0016013C"/>
    <w:rsid w:val="00161443"/>
    <w:rsid w:val="001674F1"/>
    <w:rsid w:val="00172193"/>
    <w:rsid w:val="00174557"/>
    <w:rsid w:val="0018069C"/>
    <w:rsid w:val="001865AF"/>
    <w:rsid w:val="00197AA8"/>
    <w:rsid w:val="001A09AB"/>
    <w:rsid w:val="001A0BE3"/>
    <w:rsid w:val="001A5620"/>
    <w:rsid w:val="001B361D"/>
    <w:rsid w:val="001C51CE"/>
    <w:rsid w:val="001C6971"/>
    <w:rsid w:val="001D30F6"/>
    <w:rsid w:val="001D70D0"/>
    <w:rsid w:val="001E341B"/>
    <w:rsid w:val="001E4567"/>
    <w:rsid w:val="001F04B4"/>
    <w:rsid w:val="001F5BAA"/>
    <w:rsid w:val="0020005A"/>
    <w:rsid w:val="00206C16"/>
    <w:rsid w:val="00206C75"/>
    <w:rsid w:val="00207AAC"/>
    <w:rsid w:val="002316A6"/>
    <w:rsid w:val="002333D8"/>
    <w:rsid w:val="002377A2"/>
    <w:rsid w:val="002457CB"/>
    <w:rsid w:val="0024600B"/>
    <w:rsid w:val="00247795"/>
    <w:rsid w:val="00273410"/>
    <w:rsid w:val="00276941"/>
    <w:rsid w:val="00281192"/>
    <w:rsid w:val="00286CE3"/>
    <w:rsid w:val="0029154E"/>
    <w:rsid w:val="00294525"/>
    <w:rsid w:val="002B3298"/>
    <w:rsid w:val="002B6521"/>
    <w:rsid w:val="002C37FE"/>
    <w:rsid w:val="002C5FAA"/>
    <w:rsid w:val="002D0214"/>
    <w:rsid w:val="002D1632"/>
    <w:rsid w:val="002D17F1"/>
    <w:rsid w:val="002D6782"/>
    <w:rsid w:val="002F0EFA"/>
    <w:rsid w:val="002F2662"/>
    <w:rsid w:val="002F3A59"/>
    <w:rsid w:val="002F5AF8"/>
    <w:rsid w:val="002F795B"/>
    <w:rsid w:val="002F7CB1"/>
    <w:rsid w:val="00311C68"/>
    <w:rsid w:val="003319A0"/>
    <w:rsid w:val="00332421"/>
    <w:rsid w:val="0034190A"/>
    <w:rsid w:val="003466F9"/>
    <w:rsid w:val="0035100F"/>
    <w:rsid w:val="0035539D"/>
    <w:rsid w:val="00375641"/>
    <w:rsid w:val="00380518"/>
    <w:rsid w:val="0038098E"/>
    <w:rsid w:val="00383574"/>
    <w:rsid w:val="00397E5D"/>
    <w:rsid w:val="003A39E5"/>
    <w:rsid w:val="003B1029"/>
    <w:rsid w:val="003B70FD"/>
    <w:rsid w:val="003C38E3"/>
    <w:rsid w:val="003C50C5"/>
    <w:rsid w:val="003C5775"/>
    <w:rsid w:val="003D3F10"/>
    <w:rsid w:val="003E2CFC"/>
    <w:rsid w:val="003E48B3"/>
    <w:rsid w:val="003F1520"/>
    <w:rsid w:val="003F2881"/>
    <w:rsid w:val="003F43EF"/>
    <w:rsid w:val="003F51BD"/>
    <w:rsid w:val="00400054"/>
    <w:rsid w:val="00400C6C"/>
    <w:rsid w:val="00414D65"/>
    <w:rsid w:val="00423739"/>
    <w:rsid w:val="00426E66"/>
    <w:rsid w:val="00430F16"/>
    <w:rsid w:val="004405CE"/>
    <w:rsid w:val="0046394C"/>
    <w:rsid w:val="00465D58"/>
    <w:rsid w:val="0047233C"/>
    <w:rsid w:val="004729BE"/>
    <w:rsid w:val="0048713A"/>
    <w:rsid w:val="00494CF6"/>
    <w:rsid w:val="004B3D43"/>
    <w:rsid w:val="004C2D64"/>
    <w:rsid w:val="004D052D"/>
    <w:rsid w:val="004D2621"/>
    <w:rsid w:val="004D2B0D"/>
    <w:rsid w:val="004E1638"/>
    <w:rsid w:val="004F035F"/>
    <w:rsid w:val="004F738E"/>
    <w:rsid w:val="00516E0D"/>
    <w:rsid w:val="00536724"/>
    <w:rsid w:val="005445D2"/>
    <w:rsid w:val="0055095A"/>
    <w:rsid w:val="00550DC7"/>
    <w:rsid w:val="00555A1C"/>
    <w:rsid w:val="00561A7D"/>
    <w:rsid w:val="00561C18"/>
    <w:rsid w:val="00564DF5"/>
    <w:rsid w:val="00567C61"/>
    <w:rsid w:val="00567DCA"/>
    <w:rsid w:val="00572A75"/>
    <w:rsid w:val="00575A3A"/>
    <w:rsid w:val="0059123A"/>
    <w:rsid w:val="00592D01"/>
    <w:rsid w:val="005936FE"/>
    <w:rsid w:val="00593F30"/>
    <w:rsid w:val="005957B6"/>
    <w:rsid w:val="005978B7"/>
    <w:rsid w:val="005A48C9"/>
    <w:rsid w:val="005A77FA"/>
    <w:rsid w:val="005C3BCB"/>
    <w:rsid w:val="005D22D4"/>
    <w:rsid w:val="005E18BA"/>
    <w:rsid w:val="005E41DE"/>
    <w:rsid w:val="005E6AA2"/>
    <w:rsid w:val="005E7A13"/>
    <w:rsid w:val="005F48AB"/>
    <w:rsid w:val="005F5AA7"/>
    <w:rsid w:val="00611EC7"/>
    <w:rsid w:val="0061237F"/>
    <w:rsid w:val="006152FB"/>
    <w:rsid w:val="00620B31"/>
    <w:rsid w:val="00622839"/>
    <w:rsid w:val="0062702F"/>
    <w:rsid w:val="0063140C"/>
    <w:rsid w:val="006409B7"/>
    <w:rsid w:val="0064290F"/>
    <w:rsid w:val="006455F0"/>
    <w:rsid w:val="00645683"/>
    <w:rsid w:val="00657B38"/>
    <w:rsid w:val="006728D1"/>
    <w:rsid w:val="006737C0"/>
    <w:rsid w:val="00675049"/>
    <w:rsid w:val="0067673B"/>
    <w:rsid w:val="00687DCE"/>
    <w:rsid w:val="00694C9E"/>
    <w:rsid w:val="006A1024"/>
    <w:rsid w:val="006A41CD"/>
    <w:rsid w:val="006B3DE3"/>
    <w:rsid w:val="006B68B0"/>
    <w:rsid w:val="006C2DB8"/>
    <w:rsid w:val="006D40F1"/>
    <w:rsid w:val="006E06DF"/>
    <w:rsid w:val="006F3E4D"/>
    <w:rsid w:val="006F7B83"/>
    <w:rsid w:val="00702AFE"/>
    <w:rsid w:val="0070687A"/>
    <w:rsid w:val="007142A2"/>
    <w:rsid w:val="00721519"/>
    <w:rsid w:val="00733A31"/>
    <w:rsid w:val="00740B81"/>
    <w:rsid w:val="0075344E"/>
    <w:rsid w:val="007544D0"/>
    <w:rsid w:val="00756E05"/>
    <w:rsid w:val="00761EF3"/>
    <w:rsid w:val="007626E6"/>
    <w:rsid w:val="0076548C"/>
    <w:rsid w:val="00765910"/>
    <w:rsid w:val="00765AA0"/>
    <w:rsid w:val="0076615E"/>
    <w:rsid w:val="00771492"/>
    <w:rsid w:val="00772692"/>
    <w:rsid w:val="00785E95"/>
    <w:rsid w:val="00793159"/>
    <w:rsid w:val="007A417D"/>
    <w:rsid w:val="007A7C06"/>
    <w:rsid w:val="007C0436"/>
    <w:rsid w:val="007C0644"/>
    <w:rsid w:val="007C1277"/>
    <w:rsid w:val="007C3AFF"/>
    <w:rsid w:val="007C543D"/>
    <w:rsid w:val="007C6603"/>
    <w:rsid w:val="007E335D"/>
    <w:rsid w:val="007E3683"/>
    <w:rsid w:val="007E5523"/>
    <w:rsid w:val="007F5C64"/>
    <w:rsid w:val="008009FE"/>
    <w:rsid w:val="00801008"/>
    <w:rsid w:val="00805492"/>
    <w:rsid w:val="0081078E"/>
    <w:rsid w:val="00812257"/>
    <w:rsid w:val="00813F3B"/>
    <w:rsid w:val="0082276D"/>
    <w:rsid w:val="008458B5"/>
    <w:rsid w:val="00847597"/>
    <w:rsid w:val="008526B5"/>
    <w:rsid w:val="00852D34"/>
    <w:rsid w:val="00852EB1"/>
    <w:rsid w:val="00852EC9"/>
    <w:rsid w:val="008578B2"/>
    <w:rsid w:val="00860C28"/>
    <w:rsid w:val="00861D13"/>
    <w:rsid w:val="00862F96"/>
    <w:rsid w:val="008643A5"/>
    <w:rsid w:val="00872902"/>
    <w:rsid w:val="00885FFE"/>
    <w:rsid w:val="0089539E"/>
    <w:rsid w:val="008A1890"/>
    <w:rsid w:val="008A7036"/>
    <w:rsid w:val="008B0ADF"/>
    <w:rsid w:val="008C4996"/>
    <w:rsid w:val="008D13D7"/>
    <w:rsid w:val="008E4052"/>
    <w:rsid w:val="008E4317"/>
    <w:rsid w:val="008F0931"/>
    <w:rsid w:val="008F228B"/>
    <w:rsid w:val="008F22C7"/>
    <w:rsid w:val="00915030"/>
    <w:rsid w:val="00915489"/>
    <w:rsid w:val="00917B56"/>
    <w:rsid w:val="009276C2"/>
    <w:rsid w:val="00927FDD"/>
    <w:rsid w:val="00932071"/>
    <w:rsid w:val="0093323D"/>
    <w:rsid w:val="00934A82"/>
    <w:rsid w:val="00941599"/>
    <w:rsid w:val="009459A6"/>
    <w:rsid w:val="00945B15"/>
    <w:rsid w:val="009476B1"/>
    <w:rsid w:val="00962652"/>
    <w:rsid w:val="0096486F"/>
    <w:rsid w:val="009656DD"/>
    <w:rsid w:val="00974022"/>
    <w:rsid w:val="00977FF0"/>
    <w:rsid w:val="009838C1"/>
    <w:rsid w:val="00984394"/>
    <w:rsid w:val="00992BB5"/>
    <w:rsid w:val="009949DE"/>
    <w:rsid w:val="00995CCC"/>
    <w:rsid w:val="00997EA9"/>
    <w:rsid w:val="009A1B2B"/>
    <w:rsid w:val="009B6F97"/>
    <w:rsid w:val="009C143C"/>
    <w:rsid w:val="009C2E29"/>
    <w:rsid w:val="009C3883"/>
    <w:rsid w:val="009C5A15"/>
    <w:rsid w:val="009D1A11"/>
    <w:rsid w:val="009D55F7"/>
    <w:rsid w:val="009D5DB5"/>
    <w:rsid w:val="009E1EED"/>
    <w:rsid w:val="009F0285"/>
    <w:rsid w:val="009F0D08"/>
    <w:rsid w:val="009F5776"/>
    <w:rsid w:val="009F59EC"/>
    <w:rsid w:val="00A05ABE"/>
    <w:rsid w:val="00A14962"/>
    <w:rsid w:val="00A15A42"/>
    <w:rsid w:val="00A328BA"/>
    <w:rsid w:val="00A43FBF"/>
    <w:rsid w:val="00A45DDC"/>
    <w:rsid w:val="00A4739D"/>
    <w:rsid w:val="00A47D69"/>
    <w:rsid w:val="00A579FA"/>
    <w:rsid w:val="00A65B8C"/>
    <w:rsid w:val="00A70599"/>
    <w:rsid w:val="00A70D02"/>
    <w:rsid w:val="00A72678"/>
    <w:rsid w:val="00A72FE3"/>
    <w:rsid w:val="00A83204"/>
    <w:rsid w:val="00A85F4D"/>
    <w:rsid w:val="00A87912"/>
    <w:rsid w:val="00A94A69"/>
    <w:rsid w:val="00AA349F"/>
    <w:rsid w:val="00AB1EAB"/>
    <w:rsid w:val="00AC150A"/>
    <w:rsid w:val="00AC4574"/>
    <w:rsid w:val="00AD011C"/>
    <w:rsid w:val="00AD0B49"/>
    <w:rsid w:val="00AD10F3"/>
    <w:rsid w:val="00AD3985"/>
    <w:rsid w:val="00AD48F0"/>
    <w:rsid w:val="00AE2A40"/>
    <w:rsid w:val="00AE309C"/>
    <w:rsid w:val="00AE6011"/>
    <w:rsid w:val="00AE66E2"/>
    <w:rsid w:val="00AF5B00"/>
    <w:rsid w:val="00B117E2"/>
    <w:rsid w:val="00B16E13"/>
    <w:rsid w:val="00B208AC"/>
    <w:rsid w:val="00B22F93"/>
    <w:rsid w:val="00B24BBA"/>
    <w:rsid w:val="00B30A7E"/>
    <w:rsid w:val="00B3574E"/>
    <w:rsid w:val="00B35D9B"/>
    <w:rsid w:val="00B4590C"/>
    <w:rsid w:val="00B505E2"/>
    <w:rsid w:val="00B5427A"/>
    <w:rsid w:val="00B6140F"/>
    <w:rsid w:val="00B65591"/>
    <w:rsid w:val="00B65617"/>
    <w:rsid w:val="00B65FD8"/>
    <w:rsid w:val="00B80401"/>
    <w:rsid w:val="00B8609D"/>
    <w:rsid w:val="00B905CA"/>
    <w:rsid w:val="00B915AC"/>
    <w:rsid w:val="00B92560"/>
    <w:rsid w:val="00B92589"/>
    <w:rsid w:val="00B9387F"/>
    <w:rsid w:val="00B962F5"/>
    <w:rsid w:val="00BA66F7"/>
    <w:rsid w:val="00BB3735"/>
    <w:rsid w:val="00BB428B"/>
    <w:rsid w:val="00BB47BC"/>
    <w:rsid w:val="00BC1843"/>
    <w:rsid w:val="00BC2AFE"/>
    <w:rsid w:val="00BC5C47"/>
    <w:rsid w:val="00BD4878"/>
    <w:rsid w:val="00BE03B4"/>
    <w:rsid w:val="00BE0FC6"/>
    <w:rsid w:val="00BF1B0D"/>
    <w:rsid w:val="00BF27CD"/>
    <w:rsid w:val="00BF3978"/>
    <w:rsid w:val="00BF558B"/>
    <w:rsid w:val="00BF7AC4"/>
    <w:rsid w:val="00C000D7"/>
    <w:rsid w:val="00C0185E"/>
    <w:rsid w:val="00C0694D"/>
    <w:rsid w:val="00C06F41"/>
    <w:rsid w:val="00C10CB7"/>
    <w:rsid w:val="00C12EF5"/>
    <w:rsid w:val="00C14546"/>
    <w:rsid w:val="00C15E3E"/>
    <w:rsid w:val="00C21069"/>
    <w:rsid w:val="00C22743"/>
    <w:rsid w:val="00C33C05"/>
    <w:rsid w:val="00C46627"/>
    <w:rsid w:val="00C46779"/>
    <w:rsid w:val="00C47167"/>
    <w:rsid w:val="00C5099D"/>
    <w:rsid w:val="00C52576"/>
    <w:rsid w:val="00C73D66"/>
    <w:rsid w:val="00C74CCF"/>
    <w:rsid w:val="00C80E5F"/>
    <w:rsid w:val="00C813E4"/>
    <w:rsid w:val="00C850C6"/>
    <w:rsid w:val="00C86EED"/>
    <w:rsid w:val="00C87CE2"/>
    <w:rsid w:val="00C91EF6"/>
    <w:rsid w:val="00C9427C"/>
    <w:rsid w:val="00CA2F64"/>
    <w:rsid w:val="00CC0D64"/>
    <w:rsid w:val="00CC3DF1"/>
    <w:rsid w:val="00CC623C"/>
    <w:rsid w:val="00CE6A43"/>
    <w:rsid w:val="00CF581F"/>
    <w:rsid w:val="00D06500"/>
    <w:rsid w:val="00D11280"/>
    <w:rsid w:val="00D34B69"/>
    <w:rsid w:val="00D34E79"/>
    <w:rsid w:val="00D376FC"/>
    <w:rsid w:val="00D479E9"/>
    <w:rsid w:val="00D50E4B"/>
    <w:rsid w:val="00D524EB"/>
    <w:rsid w:val="00D52E25"/>
    <w:rsid w:val="00D60175"/>
    <w:rsid w:val="00D60946"/>
    <w:rsid w:val="00D6600A"/>
    <w:rsid w:val="00D90B52"/>
    <w:rsid w:val="00D96426"/>
    <w:rsid w:val="00D97814"/>
    <w:rsid w:val="00DA5007"/>
    <w:rsid w:val="00DA7A72"/>
    <w:rsid w:val="00DB121C"/>
    <w:rsid w:val="00DB317C"/>
    <w:rsid w:val="00DB606F"/>
    <w:rsid w:val="00DC2CAB"/>
    <w:rsid w:val="00DC59C2"/>
    <w:rsid w:val="00DC62A7"/>
    <w:rsid w:val="00DC65FF"/>
    <w:rsid w:val="00DD1B32"/>
    <w:rsid w:val="00DE0DAE"/>
    <w:rsid w:val="00DE3BFD"/>
    <w:rsid w:val="00DF1271"/>
    <w:rsid w:val="00DF3356"/>
    <w:rsid w:val="00E036AE"/>
    <w:rsid w:val="00E10E7E"/>
    <w:rsid w:val="00E15745"/>
    <w:rsid w:val="00E17F04"/>
    <w:rsid w:val="00E20BA0"/>
    <w:rsid w:val="00E216F4"/>
    <w:rsid w:val="00E21FFA"/>
    <w:rsid w:val="00E23BD5"/>
    <w:rsid w:val="00E27AB4"/>
    <w:rsid w:val="00E30A55"/>
    <w:rsid w:val="00E31FAD"/>
    <w:rsid w:val="00E4200B"/>
    <w:rsid w:val="00E428F5"/>
    <w:rsid w:val="00E4744E"/>
    <w:rsid w:val="00E477FC"/>
    <w:rsid w:val="00E52C20"/>
    <w:rsid w:val="00E548BD"/>
    <w:rsid w:val="00E65A22"/>
    <w:rsid w:val="00E829AD"/>
    <w:rsid w:val="00E83889"/>
    <w:rsid w:val="00E91DCE"/>
    <w:rsid w:val="00EA3A39"/>
    <w:rsid w:val="00EB0573"/>
    <w:rsid w:val="00EB3056"/>
    <w:rsid w:val="00EC2984"/>
    <w:rsid w:val="00EC599F"/>
    <w:rsid w:val="00ED0012"/>
    <w:rsid w:val="00EE04CE"/>
    <w:rsid w:val="00EE2E42"/>
    <w:rsid w:val="00EE5A15"/>
    <w:rsid w:val="00F02B20"/>
    <w:rsid w:val="00F27BF9"/>
    <w:rsid w:val="00F3716A"/>
    <w:rsid w:val="00F4720D"/>
    <w:rsid w:val="00F519B0"/>
    <w:rsid w:val="00F52517"/>
    <w:rsid w:val="00F568E6"/>
    <w:rsid w:val="00F71F26"/>
    <w:rsid w:val="00F847FC"/>
    <w:rsid w:val="00F903DB"/>
    <w:rsid w:val="00F930D3"/>
    <w:rsid w:val="00F958A9"/>
    <w:rsid w:val="00F96FFB"/>
    <w:rsid w:val="00FA299A"/>
    <w:rsid w:val="00FB0EC4"/>
    <w:rsid w:val="00FB7019"/>
    <w:rsid w:val="00FD1F48"/>
    <w:rsid w:val="00FD6AE1"/>
    <w:rsid w:val="00FE3F18"/>
    <w:rsid w:val="00FF5019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F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0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0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02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228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228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17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B317C"/>
    <w:rPr>
      <w:i/>
      <w:iCs/>
    </w:rPr>
  </w:style>
  <w:style w:type="table" w:styleId="Tablaconcuadrcula">
    <w:name w:val="Table Grid"/>
    <w:basedOn w:val="Tabla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35D"/>
    <w:rPr>
      <w:rFonts w:ascii="Arial" w:eastAsiaTheme="minorEastAsia" w:hAnsi="Arial" w:cs="Arial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F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0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0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02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228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228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17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B317C"/>
    <w:rPr>
      <w:i/>
      <w:iCs/>
    </w:rPr>
  </w:style>
  <w:style w:type="table" w:styleId="Tablaconcuadrcula">
    <w:name w:val="Table Grid"/>
    <w:basedOn w:val="Tabla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35D"/>
    <w:rPr>
      <w:rFonts w:ascii="Arial" w:eastAsiaTheme="minorEastAsia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9D60-5818-4688-854F-53B71E35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2067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 LITE SP3</dc:creator>
  <cp:lastModifiedBy>USUARIO</cp:lastModifiedBy>
  <cp:revision>26</cp:revision>
  <cp:lastPrinted>2020-02-04T21:40:00Z</cp:lastPrinted>
  <dcterms:created xsi:type="dcterms:W3CDTF">2020-02-04T23:07:00Z</dcterms:created>
  <dcterms:modified xsi:type="dcterms:W3CDTF">2020-06-10T15:10:00Z</dcterms:modified>
</cp:coreProperties>
</file>